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center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住房公积金绑定手机号码更改流程</w:t>
      </w:r>
    </w:p>
    <w:p>
      <w:pPr>
        <w:numPr>
          <w:numId w:val="0"/>
        </w:numPr>
        <w:jc w:val="center"/>
        <w:rPr>
          <w:rFonts w:hint="default" w:asciiTheme="minorEastAsia" w:hAnsiTheme="minorEastAsia" w:cstheme="minorEastAsia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微信关注“广州住房公积金管理中心”，选择忘记密码，使用刷脸重置密码；</w:t>
      </w: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4310" cy="3662680"/>
            <wp:effectExtent l="0" t="0" r="254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848225" cy="39814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ind w:leftChars="0"/>
        <w:outlineLvl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t>使用身份证号码及密码用电脑登入</w:t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</w:rPr>
        <w:t>广州住房公积金管理中心网上个人业务</w:t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t>网站：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instrText xml:space="preserve"> HYPERLINK "https://gr.gzgjj.gov.cn/center/login.do?desc=" </w:instrTex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https://gr.gzgjj.gov.cn/center/login.do?desc=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、</w:t>
      </w:r>
    </w:p>
    <w:p>
      <w:pPr>
        <w:numPr>
          <w:ilvl w:val="0"/>
          <w:numId w:val="0"/>
        </w:numPr>
        <w:ind w:leftChars="0"/>
        <w:rPr>
          <w:rFonts w:hint="default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点击“个人设置”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--“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个人手机号码修改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即可修改手机号码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5265420" cy="1000760"/>
            <wp:effectExtent l="0" t="0" r="1143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5D61A0"/>
    <w:multiLevelType w:val="singleLevel"/>
    <w:tmpl w:val="8A5D61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F0A4A"/>
    <w:rsid w:val="467F4DF1"/>
    <w:rsid w:val="58AE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LINN</cp:lastModifiedBy>
  <dcterms:modified xsi:type="dcterms:W3CDTF">2019-06-18T09:18:41Z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