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A8600">
      <w:pPr>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14:paraId="720F8EC0">
      <w:pPr>
        <w:jc w:val="center"/>
        <w:rPr>
          <w:rFonts w:hint="eastAsia" w:ascii="方正小标宋简体" w:hAnsi="方正小标宋简体" w:eastAsia="方正小标宋简体" w:cs="方正小标宋简体"/>
          <w:b w:val="0"/>
          <w:bCs/>
          <w:sz w:val="40"/>
        </w:rPr>
      </w:pPr>
    </w:p>
    <w:p w14:paraId="58E10643">
      <w:pPr>
        <w:jc w:val="center"/>
        <w:rPr>
          <w:rFonts w:hint="eastAsia" w:ascii="方正小标宋简体" w:hAnsi="方正小标宋简体" w:eastAsia="方正小标宋简体" w:cs="方正小标宋简体"/>
          <w:b w:val="0"/>
          <w:bCs/>
          <w:sz w:val="40"/>
          <w:lang w:val="en-US" w:eastAsia="zh-CN"/>
        </w:rPr>
      </w:pPr>
      <w:r>
        <w:rPr>
          <w:rFonts w:hint="eastAsia" w:ascii="方正小标宋简体" w:hAnsi="方正小标宋简体" w:eastAsia="方正小标宋简体" w:cs="方正小标宋简体"/>
          <w:b w:val="0"/>
          <w:bCs/>
          <w:sz w:val="40"/>
        </w:rPr>
        <w:t>广东开放大学202</w:t>
      </w:r>
      <w:r>
        <w:rPr>
          <w:rFonts w:hint="eastAsia" w:ascii="方正小标宋简体" w:hAnsi="方正小标宋简体" w:eastAsia="方正小标宋简体" w:cs="方正小标宋简体"/>
          <w:b w:val="0"/>
          <w:bCs/>
          <w:sz w:val="40"/>
          <w:lang w:val="en-US" w:eastAsia="zh-CN"/>
        </w:rPr>
        <w:t>5年春季学期</w:t>
      </w:r>
    </w:p>
    <w:p w14:paraId="4D69F364">
      <w:pPr>
        <w:jc w:val="center"/>
        <w:rPr>
          <w:rFonts w:hint="eastAsia" w:ascii="方正小标宋简体" w:hAnsi="方正小标宋简体" w:eastAsia="方正小标宋简体" w:cs="方正小标宋简体"/>
          <w:b w:val="0"/>
          <w:bCs/>
          <w:sz w:val="40"/>
          <w:lang w:val="en-US" w:eastAsia="zh-CN"/>
        </w:rPr>
      </w:pPr>
      <w:r>
        <w:rPr>
          <w:rFonts w:hint="eastAsia" w:ascii="方正小标宋简体" w:hAnsi="方正小标宋简体" w:eastAsia="方正小标宋简体" w:cs="方正小标宋简体"/>
          <w:b w:val="0"/>
          <w:bCs/>
          <w:sz w:val="40"/>
          <w:lang w:val="en-US" w:eastAsia="zh-CN"/>
        </w:rPr>
        <w:t>课程终结性分散在线考试考生须知</w:t>
      </w:r>
    </w:p>
    <w:p w14:paraId="32213AD9">
      <w:pPr>
        <w:numPr>
          <w:ilvl w:val="0"/>
          <w:numId w:val="1"/>
        </w:numPr>
        <w:ind w:left="420" w:leftChars="0" w:hanging="420" w:firstLineChars="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本须知适用于在分散地点进行的广开课程考试</w:t>
      </w:r>
    </w:p>
    <w:p w14:paraId="6F92B633">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时间安排</w:t>
      </w:r>
    </w:p>
    <w:p w14:paraId="7BEA72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
          <w:bCs w:val="0"/>
          <w:color w:val="auto"/>
          <w:sz w:val="28"/>
          <w:highlight w:val="none"/>
          <w:lang w:eastAsia="zh-CN"/>
        </w:rPr>
      </w:pPr>
      <w:r>
        <w:rPr>
          <w:rFonts w:hint="eastAsia" w:ascii="仿宋_GB2312" w:eastAsia="仿宋_GB2312"/>
          <w:sz w:val="32"/>
          <w:szCs w:val="32"/>
          <w:lang w:val="en-US" w:eastAsia="zh-CN"/>
        </w:rPr>
        <w:t>6</w:t>
      </w:r>
      <w:r>
        <w:rPr>
          <w:rFonts w:hint="eastAsia" w:ascii="仿宋_GB2312" w:eastAsia="仿宋_GB2312"/>
          <w:sz w:val="32"/>
          <w:szCs w:val="32"/>
        </w:rPr>
        <w:t>月2</w:t>
      </w:r>
      <w:r>
        <w:rPr>
          <w:rFonts w:hint="eastAsia" w:ascii="仿宋_GB2312" w:eastAsia="仿宋_GB2312"/>
          <w:sz w:val="32"/>
          <w:szCs w:val="32"/>
          <w:lang w:val="en-US" w:eastAsia="zh-CN"/>
        </w:rPr>
        <w:t>0</w:t>
      </w:r>
      <w:r>
        <w:rPr>
          <w:rFonts w:hint="eastAsia" w:ascii="仿宋_GB2312" w:eastAsia="仿宋_GB2312"/>
          <w:sz w:val="32"/>
          <w:szCs w:val="32"/>
        </w:rPr>
        <w:t>日</w:t>
      </w:r>
      <w:r>
        <w:rPr>
          <w:rFonts w:ascii="仿宋_GB2312" w:eastAsia="仿宋_GB2312"/>
          <w:sz w:val="32"/>
          <w:szCs w:val="32"/>
        </w:rPr>
        <w:t>-</w:t>
      </w:r>
      <w:r>
        <w:rPr>
          <w:rFonts w:hint="eastAsia" w:ascii="仿宋_GB2312" w:eastAsia="仿宋_GB2312"/>
          <w:sz w:val="32"/>
          <w:szCs w:val="32"/>
          <w:lang w:val="en-US" w:eastAsia="zh-CN"/>
        </w:rPr>
        <w:t>7</w:t>
      </w:r>
      <w:r>
        <w:rPr>
          <w:rFonts w:hint="eastAsia" w:ascii="仿宋_GB2312" w:eastAsia="仿宋_GB2312"/>
          <w:sz w:val="32"/>
          <w:szCs w:val="32"/>
        </w:rPr>
        <w:t>月5日</w:t>
      </w:r>
      <w:r>
        <w:rPr>
          <w:rFonts w:hint="eastAsia" w:ascii="仿宋_GB2312" w:eastAsia="仿宋_GB2312"/>
          <w:sz w:val="32"/>
          <w:szCs w:val="32"/>
          <w:lang w:eastAsia="zh-CN"/>
        </w:rPr>
        <w:t>（</w:t>
      </w:r>
      <w:r>
        <w:rPr>
          <w:rFonts w:hint="eastAsia" w:ascii="仿宋_GB2312" w:eastAsia="仿宋_GB2312"/>
          <w:sz w:val="32"/>
          <w:szCs w:val="32"/>
          <w:lang w:val="en-US" w:eastAsia="zh-CN"/>
        </w:rPr>
        <w:t>每天8：30-</w:t>
      </w:r>
      <w:r>
        <w:rPr>
          <w:rFonts w:hint="eastAsia" w:ascii="仿宋_GB2312" w:eastAsia="仿宋_GB2312"/>
          <w:sz w:val="32"/>
          <w:szCs w:val="32"/>
        </w:rPr>
        <w:t>2</w:t>
      </w:r>
      <w:r>
        <w:rPr>
          <w:rFonts w:ascii="仿宋_GB2312" w:eastAsia="仿宋_GB2312"/>
          <w:sz w:val="32"/>
          <w:szCs w:val="32"/>
        </w:rPr>
        <w:t>0</w:t>
      </w:r>
      <w:r>
        <w:rPr>
          <w:rFonts w:hint="eastAsia" w:ascii="仿宋_GB2312" w:eastAsia="仿宋_GB2312"/>
          <w:sz w:val="32"/>
          <w:szCs w:val="32"/>
        </w:rPr>
        <w:t>：3</w:t>
      </w:r>
      <w:r>
        <w:rPr>
          <w:rFonts w:ascii="仿宋_GB2312" w:eastAsia="仿宋_GB2312"/>
          <w:sz w:val="32"/>
          <w:szCs w:val="32"/>
        </w:rPr>
        <w:t>0</w:t>
      </w:r>
      <w:r>
        <w:rPr>
          <w:rFonts w:hint="eastAsia" w:ascii="仿宋_GB2312" w:eastAsia="仿宋_GB2312"/>
          <w:sz w:val="32"/>
          <w:szCs w:val="32"/>
          <w:lang w:eastAsia="zh-CN"/>
        </w:rPr>
        <w:t>，</w:t>
      </w:r>
      <w:r>
        <w:rPr>
          <w:rFonts w:hint="eastAsia" w:ascii="仿宋_GB2312" w:eastAsia="仿宋_GB2312"/>
          <w:sz w:val="32"/>
          <w:szCs w:val="32"/>
          <w:lang w:val="en-US" w:eastAsia="zh-CN"/>
        </w:rPr>
        <w:t>其他时段不能进入考试</w:t>
      </w:r>
      <w:r>
        <w:rPr>
          <w:rFonts w:hint="eastAsia" w:ascii="仿宋_GB2312" w:eastAsia="仿宋_GB2312"/>
          <w:sz w:val="32"/>
          <w:szCs w:val="32"/>
          <w:lang w:eastAsia="zh-CN"/>
        </w:rPr>
        <w:t>）</w:t>
      </w:r>
      <w:r>
        <w:rPr>
          <w:rFonts w:hint="eastAsia" w:ascii="仿宋_GB2312" w:eastAsia="仿宋_GB2312"/>
          <w:sz w:val="32"/>
          <w:szCs w:val="32"/>
        </w:rPr>
        <w:t>，共1</w:t>
      </w:r>
      <w:r>
        <w:rPr>
          <w:rFonts w:hint="eastAsia" w:ascii="仿宋_GB2312" w:eastAsia="仿宋_GB2312"/>
          <w:sz w:val="32"/>
          <w:szCs w:val="32"/>
          <w:lang w:val="en-US" w:eastAsia="zh-CN"/>
        </w:rPr>
        <w:t>6</w:t>
      </w:r>
      <w:r>
        <w:rPr>
          <w:rFonts w:hint="eastAsia" w:ascii="仿宋_GB2312" w:eastAsia="仿宋_GB2312"/>
          <w:sz w:val="32"/>
          <w:szCs w:val="32"/>
        </w:rPr>
        <w:t>天。</w:t>
      </w:r>
      <w:r>
        <w:rPr>
          <w:rFonts w:hint="eastAsia" w:ascii="仿宋_GB2312" w:eastAsia="仿宋_GB2312"/>
          <w:sz w:val="32"/>
          <w:szCs w:val="32"/>
          <w:lang w:val="en-US" w:eastAsia="zh-CN"/>
        </w:rPr>
        <w:t>考试</w:t>
      </w:r>
      <w:r>
        <w:rPr>
          <w:rFonts w:hint="eastAsia" w:ascii="仿宋_GB2312" w:eastAsia="仿宋_GB2312"/>
          <w:sz w:val="32"/>
          <w:szCs w:val="32"/>
        </w:rPr>
        <w:t>不设置场次，</w:t>
      </w:r>
      <w:r>
        <w:rPr>
          <w:rFonts w:hint="eastAsia" w:ascii="仿宋_GB2312" w:eastAsia="仿宋_GB2312"/>
          <w:b w:val="0"/>
          <w:bCs w:val="0"/>
          <w:sz w:val="32"/>
          <w:szCs w:val="32"/>
        </w:rPr>
        <w:t>随到随考</w:t>
      </w:r>
      <w:r>
        <w:rPr>
          <w:rFonts w:hint="eastAsia" w:ascii="仿宋_GB2312" w:eastAsia="仿宋_GB2312"/>
          <w:b w:val="0"/>
          <w:bCs w:val="0"/>
          <w:sz w:val="32"/>
          <w:szCs w:val="32"/>
          <w:lang w:eastAsia="zh-CN"/>
        </w:rPr>
        <w:t>。</w:t>
      </w:r>
    </w:p>
    <w:p w14:paraId="131BD903">
      <w:pPr>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二、考试规则</w:t>
      </w:r>
    </w:p>
    <w:p w14:paraId="6F264C8E">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（一）考生务必诚信应考，遵纪守法，熟知考试规则，并严格按照考试规则参加考试，对考试违规行为省校将按照《广东开放大学开放教育考试违规处理办法》严肃处理。</w:t>
      </w:r>
    </w:p>
    <w:p w14:paraId="2C2B8A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0"/>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二）考生可自行选择在家、教学点、单位等进行考试。</w:t>
      </w:r>
      <w:r>
        <w:rPr>
          <w:rFonts w:hint="eastAsia" w:ascii="仿宋_GB2312" w:eastAsia="仿宋_GB2312" w:cs="宋体"/>
          <w:kern w:val="0"/>
          <w:sz w:val="32"/>
          <w:szCs w:val="32"/>
        </w:rPr>
        <w:t>如学生选择自行在家或在单位</w:t>
      </w:r>
      <w:r>
        <w:rPr>
          <w:rFonts w:hint="eastAsia" w:ascii="仿宋_GB2312" w:eastAsia="仿宋_GB2312" w:cs="宋体"/>
          <w:kern w:val="0"/>
          <w:sz w:val="32"/>
          <w:szCs w:val="32"/>
          <w:lang w:val="en-US" w:eastAsia="zh-CN"/>
        </w:rPr>
        <w:t>等分散地点</w:t>
      </w:r>
      <w:r>
        <w:rPr>
          <w:rFonts w:hint="eastAsia" w:ascii="仿宋_GB2312" w:eastAsia="仿宋_GB2312" w:cs="宋体"/>
          <w:kern w:val="0"/>
          <w:sz w:val="32"/>
          <w:szCs w:val="32"/>
        </w:rPr>
        <w:t>参加考试，则需在考试前自行下载安装考试软件，准备考试环境，并在已安装摄像头的电脑上进行考试</w:t>
      </w:r>
      <w:r>
        <w:rPr>
          <w:rFonts w:hint="eastAsia" w:ascii="仿宋_GB2312" w:eastAsia="仿宋_GB2312" w:cs="宋体"/>
          <w:kern w:val="0"/>
          <w:sz w:val="32"/>
          <w:szCs w:val="32"/>
          <w:lang w:eastAsia="zh-CN"/>
        </w:rPr>
        <w:t>。</w:t>
      </w:r>
      <w:r>
        <w:rPr>
          <w:rFonts w:hint="eastAsia" w:ascii="仿宋_GB2312" w:eastAsia="仿宋_GB2312"/>
          <w:sz w:val="32"/>
          <w:szCs w:val="32"/>
        </w:rPr>
        <w:t>不支持使用手机、平板电脑考试</w:t>
      </w:r>
      <w:r>
        <w:rPr>
          <w:rFonts w:hint="eastAsia" w:ascii="仿宋_GB2312" w:eastAsia="仿宋_GB2312"/>
          <w:sz w:val="32"/>
          <w:szCs w:val="32"/>
          <w:lang w:eastAsia="zh-CN"/>
        </w:rPr>
        <w:t>，仅限于WIN7及以上windows操作系统</w:t>
      </w:r>
      <w:r>
        <w:rPr>
          <w:rFonts w:hint="eastAsia" w:ascii="仿宋_GB2312" w:eastAsia="仿宋_GB2312"/>
          <w:sz w:val="32"/>
          <w:szCs w:val="32"/>
        </w:rPr>
        <w:t>。</w:t>
      </w:r>
      <w:r>
        <w:rPr>
          <w:rFonts w:hint="eastAsia" w:ascii="仿宋_GB2312" w:eastAsia="仿宋_GB2312" w:cs="宋体"/>
          <w:kern w:val="0"/>
          <w:sz w:val="32"/>
          <w:szCs w:val="32"/>
          <w:lang w:val="en-US" w:eastAsia="zh-CN"/>
        </w:rPr>
        <w:t>不具备在线考试条件的学生也可申请到教学点考试。</w:t>
      </w:r>
    </w:p>
    <w:p w14:paraId="026F8A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rPr>
        <w:t>每门课程考试机会只有1次，</w:t>
      </w:r>
      <w:r>
        <w:rPr>
          <w:rFonts w:hint="eastAsia" w:ascii="仿宋_GB2312" w:eastAsia="仿宋_GB2312"/>
          <w:sz w:val="32"/>
          <w:szCs w:val="32"/>
          <w:lang w:val="en-US" w:eastAsia="zh-CN"/>
        </w:rPr>
        <w:t>每场</w:t>
      </w:r>
      <w:r>
        <w:rPr>
          <w:rFonts w:hint="eastAsia" w:ascii="仿宋_GB2312" w:eastAsia="仿宋_GB2312"/>
          <w:sz w:val="32"/>
          <w:szCs w:val="32"/>
        </w:rPr>
        <w:t>考试时长为90分钟</w:t>
      </w:r>
      <w:r>
        <w:rPr>
          <w:rFonts w:hint="eastAsia" w:ascii="仿宋_GB2312" w:eastAsia="仿宋_GB2312"/>
          <w:sz w:val="32"/>
          <w:szCs w:val="32"/>
          <w:lang w:eastAsia="zh-CN"/>
        </w:rPr>
        <w:t>，</w:t>
      </w:r>
      <w:r>
        <w:rPr>
          <w:rFonts w:hint="eastAsia" w:ascii="仿宋_GB2312" w:eastAsia="仿宋_GB2312"/>
          <w:sz w:val="32"/>
          <w:szCs w:val="32"/>
        </w:rPr>
        <w:t>考试开始后30分钟内不能</w:t>
      </w:r>
      <w:r>
        <w:rPr>
          <w:rFonts w:hint="eastAsia" w:ascii="仿宋_GB2312" w:eastAsia="仿宋_GB2312"/>
          <w:sz w:val="32"/>
          <w:szCs w:val="32"/>
          <w:lang w:val="en-US" w:eastAsia="zh-CN"/>
        </w:rPr>
        <w:t>提前</w:t>
      </w:r>
      <w:r>
        <w:rPr>
          <w:rFonts w:hint="eastAsia" w:ascii="仿宋_GB2312" w:eastAsia="仿宋_GB2312"/>
          <w:sz w:val="32"/>
          <w:szCs w:val="32"/>
        </w:rPr>
        <w:t>交卷，考试时间结束系统自动交卷</w:t>
      </w:r>
      <w:r>
        <w:rPr>
          <w:rFonts w:hint="eastAsia" w:ascii="仿宋_GB2312" w:eastAsia="仿宋_GB2312"/>
          <w:sz w:val="32"/>
          <w:szCs w:val="32"/>
          <w:lang w:eastAsia="zh-CN"/>
        </w:rPr>
        <w:t>。</w:t>
      </w:r>
    </w:p>
    <w:p w14:paraId="64F5BB5F">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（四）考试过程中系统不定时进行抓拍和人脸活体检测，考生可通过模拟考试测试摄像头识别功能，</w:t>
      </w:r>
      <w:r>
        <w:rPr>
          <w:rFonts w:hint="eastAsia" w:ascii="仿宋_GB2312" w:eastAsia="仿宋_GB2312"/>
          <w:sz w:val="32"/>
          <w:szCs w:val="32"/>
          <w:highlight w:val="none"/>
          <w:lang w:val="en-US" w:eastAsia="zh-CN"/>
        </w:rPr>
        <w:t>模拟考试正式开考前两天开放。</w:t>
      </w:r>
      <w:r>
        <w:rPr>
          <w:rFonts w:hint="eastAsia" w:ascii="仿宋_GB2312" w:eastAsia="仿宋_GB2312"/>
          <w:sz w:val="32"/>
          <w:szCs w:val="32"/>
          <w:lang w:val="en-US" w:eastAsia="zh-CN"/>
        </w:rPr>
        <w:t>各考生务必保证摄像头能正常识别。</w:t>
      </w:r>
      <w:r>
        <w:rPr>
          <w:rFonts w:hint="eastAsia" w:ascii="仿宋_GB2312" w:eastAsia="仿宋_GB2312"/>
          <w:sz w:val="32"/>
          <w:szCs w:val="32"/>
        </w:rPr>
        <w:t>考试全程考生必须保持摄像头开启和正常运行，自行移动或关闭摄像头（摄像头因故障黑屏也包括在内），导致系统</w:t>
      </w:r>
      <w:r>
        <w:rPr>
          <w:rFonts w:hint="eastAsia" w:ascii="仿宋_GB2312" w:hAnsi="仿宋_GB2312" w:eastAsia="仿宋_GB2312" w:cs="仿宋_GB2312"/>
          <w:b w:val="0"/>
          <w:bCs w:val="0"/>
          <w:color w:val="auto"/>
          <w:sz w:val="32"/>
          <w:szCs w:val="32"/>
        </w:rPr>
        <w:t>无法正常进行考试抓拍的</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sz w:val="32"/>
          <w:szCs w:val="32"/>
          <w:lang w:val="en-US" w:eastAsia="zh-CN"/>
        </w:rPr>
        <w:t>抓拍照片不足三张的或不能通过人脸活体检测的</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视为疑似考试违纪</w:t>
      </w:r>
      <w:r>
        <w:rPr>
          <w:rFonts w:hint="eastAsia" w:ascii="仿宋_GB2312" w:hAnsi="仿宋_GB2312" w:eastAsia="仿宋_GB2312" w:cs="仿宋_GB2312"/>
          <w:b w:val="0"/>
          <w:bCs w:val="0"/>
          <w:color w:val="auto"/>
          <w:sz w:val="32"/>
          <w:szCs w:val="32"/>
        </w:rPr>
        <w:t>，影响考试成绩。</w:t>
      </w:r>
    </w:p>
    <w:p w14:paraId="59D670CB">
      <w:pPr>
        <w:keepNext w:val="0"/>
        <w:keepLines w:val="0"/>
        <w:pageBreakBefore w:val="0"/>
        <w:wordWrap/>
        <w:overflowPunct/>
        <w:topLinePunct w:val="0"/>
        <w:autoSpaceDN/>
        <w:bidi w:val="0"/>
        <w:spacing w:line="560" w:lineRule="exact"/>
        <w:ind w:firstLine="640" w:firstLineChars="200"/>
        <w:rPr>
          <w:rFonts w:hint="default" w:ascii="楷体_GB2312" w:hAnsi="楷体_GB2312" w:eastAsia="楷体_GB2312" w:cs="楷体_GB2312"/>
          <w:sz w:val="32"/>
          <w:szCs w:val="32"/>
          <w:lang w:val="en-US" w:eastAsia="zh-CN"/>
        </w:rPr>
      </w:pPr>
      <w:r>
        <w:rPr>
          <w:rFonts w:hint="eastAsia" w:ascii="黑体" w:hAnsi="黑体" w:eastAsia="黑体" w:cs="黑体"/>
          <w:b w:val="0"/>
          <w:bCs/>
          <w:sz w:val="32"/>
          <w:szCs w:val="32"/>
          <w:lang w:val="en-US" w:eastAsia="zh-CN"/>
        </w:rPr>
        <w:t>三、考试系统考生端下载</w:t>
      </w:r>
    </w:p>
    <w:p w14:paraId="2719BC3B">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“分散考试系统考生端”</w:t>
      </w:r>
      <w:r>
        <w:rPr>
          <w:rFonts w:hint="eastAsia" w:ascii="仿宋_GB2312" w:hAnsi="宋体" w:eastAsia="仿宋_GB2312"/>
          <w:b w:val="0"/>
          <w:bCs w:val="0"/>
          <w:sz w:val="32"/>
          <w:szCs w:val="32"/>
          <w:highlight w:val="none"/>
          <w:lang w:val="en-US" w:eastAsia="zh-CN"/>
        </w:rPr>
        <w:t>（本学期已安装过“课程考查平台”考生端的考生可以不用重复下载和安装，分散考试期间系统自动切换为分散考试系统）</w:t>
      </w:r>
      <w:r>
        <w:rPr>
          <w:rFonts w:hint="eastAsia" w:ascii="仿宋_GB2312" w:hAnsi="宋体" w:eastAsia="仿宋_GB2312"/>
          <w:sz w:val="32"/>
          <w:szCs w:val="32"/>
          <w:highlight w:val="none"/>
          <w:lang w:val="en-US" w:eastAsia="zh-CN"/>
        </w:rPr>
        <w:t>获取方式可以通过教学平台、学校教务部网页、联系教学点三种途径获取（原百度网盘下载方式不再提供,所有下载方式均为免费下载），具体获取方法如下：</w:t>
      </w:r>
    </w:p>
    <w:p w14:paraId="36370832">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right="28" w:rightChars="0" w:firstLine="640" w:firstLineChars="200"/>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（一）在“广开网络教学平台-公告栏”下载“分散考试/课程考查考生端”，如下图所示：</w:t>
      </w:r>
    </w:p>
    <w:p w14:paraId="7A3C0D4A">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480" w:firstLineChars="200"/>
        <w:rPr>
          <w:rFonts w:hint="eastAsia" w:ascii="仿宋_GB2312" w:hAnsi="宋体" w:eastAsia="仿宋_GB2312"/>
          <w:sz w:val="32"/>
          <w:szCs w:val="32"/>
          <w:highlight w:val="none"/>
          <w:lang w:val="en-US"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2540</wp:posOffset>
            </wp:positionH>
            <wp:positionV relativeFrom="paragraph">
              <wp:posOffset>154940</wp:posOffset>
            </wp:positionV>
            <wp:extent cx="5188585" cy="1786255"/>
            <wp:effectExtent l="0" t="0" r="5715" b="4445"/>
            <wp:wrapNone/>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188585" cy="1786255"/>
                    </a:xfrm>
                    <a:prstGeom prst="rect">
                      <a:avLst/>
                    </a:prstGeom>
                    <a:noFill/>
                    <a:ln w="9525">
                      <a:noFill/>
                    </a:ln>
                  </pic:spPr>
                </pic:pic>
              </a:graphicData>
            </a:graphic>
          </wp:anchor>
        </w:drawing>
      </w:r>
    </w:p>
    <w:p w14:paraId="6D128F30">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2613881F">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1A3937BF">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1BCC0BDF">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right="28" w:rightChars="0"/>
        <w:rPr>
          <w:rFonts w:hint="eastAsia" w:ascii="仿宋_GB2312" w:hAnsi="宋体" w:eastAsia="仿宋_GB2312"/>
          <w:sz w:val="32"/>
          <w:szCs w:val="32"/>
          <w:highlight w:val="none"/>
          <w:lang w:val="en-US" w:eastAsia="zh-CN"/>
        </w:rPr>
      </w:pPr>
    </w:p>
    <w:p w14:paraId="7D37BC35">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right="28" w:rightChars="0"/>
        <w:rPr>
          <w:rFonts w:hint="eastAsia" w:ascii="仿宋_GB2312" w:hAnsi="宋体" w:eastAsia="仿宋_GB2312"/>
          <w:sz w:val="32"/>
          <w:szCs w:val="32"/>
          <w:highlight w:val="none"/>
          <w:lang w:val="en-US" w:eastAsia="zh-CN"/>
        </w:rPr>
      </w:pPr>
    </w:p>
    <w:p w14:paraId="5FD980C0">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（二）在“学校主页-教务管理-下载与服务”下载“分散考试/课程考查考生端”，下载网址：https://jwc.ougd.cn/info/1107/5005.htm 如下图所示：</w:t>
      </w:r>
    </w:p>
    <w:p w14:paraId="34FA3975">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7B106F8A">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5B44181E">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243AAD6F">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0F9D4799">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420" w:firstLineChars="200"/>
        <w:rPr>
          <w:rFonts w:hint="eastAsia" w:ascii="仿宋_GB2312" w:hAnsi="宋体" w:eastAsia="仿宋_GB2312"/>
          <w:sz w:val="32"/>
          <w:szCs w:val="32"/>
          <w:highlight w:val="none"/>
          <w:lang w:val="en-US" w:eastAsia="zh-CN"/>
        </w:rPr>
      </w:pPr>
      <w:r>
        <w:drawing>
          <wp:anchor distT="0" distB="0" distL="114300" distR="114300" simplePos="0" relativeHeight="251660288" behindDoc="0" locked="0" layoutInCell="1" allowOverlap="1">
            <wp:simplePos x="0" y="0"/>
            <wp:positionH relativeFrom="column">
              <wp:posOffset>462915</wp:posOffset>
            </wp:positionH>
            <wp:positionV relativeFrom="paragraph">
              <wp:posOffset>114300</wp:posOffset>
            </wp:positionV>
            <wp:extent cx="4522470" cy="2517140"/>
            <wp:effectExtent l="0" t="0" r="11430" b="10160"/>
            <wp:wrapNone/>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
                    <a:stretch>
                      <a:fillRect/>
                    </a:stretch>
                  </pic:blipFill>
                  <pic:spPr>
                    <a:xfrm>
                      <a:off x="0" y="0"/>
                      <a:ext cx="4522470" cy="2517140"/>
                    </a:xfrm>
                    <a:prstGeom prst="rect">
                      <a:avLst/>
                    </a:prstGeom>
                    <a:noFill/>
                    <a:ln>
                      <a:noFill/>
                    </a:ln>
                  </pic:spPr>
                </pic:pic>
              </a:graphicData>
            </a:graphic>
          </wp:anchor>
        </w:drawing>
      </w:r>
    </w:p>
    <w:p w14:paraId="5CE8C1D9">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7280D6A4">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04822846">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748B441F">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0A0C1FC6">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2D613A09">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2979CA6B">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p>
    <w:p w14:paraId="284A6C14">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Chars="0" w:right="28" w:rightChars="0" w:firstLine="640" w:firstLineChars="200"/>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（三）考生联系所在教学点班主任或教务人员下载</w:t>
      </w:r>
    </w:p>
    <w:p w14:paraId="2B68D359">
      <w:pPr>
        <w:keepNext w:val="0"/>
        <w:keepLines w:val="0"/>
        <w:pageBreakBefore w:val="0"/>
        <w:wordWrap/>
        <w:overflowPunct/>
        <w:topLinePunct w:val="0"/>
        <w:autoSpaceDN/>
        <w:bidi w:val="0"/>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四、模拟考试</w:t>
      </w:r>
    </w:p>
    <w:p w14:paraId="14B2F907">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6月18日开放模拟考试</w:t>
      </w:r>
      <w:r>
        <w:rPr>
          <w:rFonts w:hint="eastAsia" w:ascii="仿宋_GB2312" w:hAnsi="宋体" w:eastAsia="仿宋_GB2312"/>
          <w:sz w:val="32"/>
          <w:szCs w:val="32"/>
        </w:rPr>
        <w:t>，模拟考试不计入正式考试成绩。考生可通过模拟考试测试摄像头识别功能。模拟考试答满15分钟后可交卷，考试次数不限制，可多次测试。</w:t>
      </w:r>
    </w:p>
    <w:p w14:paraId="12076357">
      <w:pPr>
        <w:keepNext w:val="0"/>
        <w:keepLines w:val="0"/>
        <w:pageBreakBefore w:val="0"/>
        <w:numPr>
          <w:ilvl w:val="0"/>
          <w:numId w:val="2"/>
        </w:numPr>
        <w:tabs>
          <w:tab w:val="right" w:pos="0"/>
          <w:tab w:val="left" w:pos="540"/>
        </w:tabs>
        <w:wordWrap/>
        <w:overflowPunct/>
        <w:topLinePunct w:val="0"/>
        <w:autoSpaceDN/>
        <w:bidi w:val="0"/>
        <w:snapToGrid w:val="0"/>
        <w:spacing w:line="560" w:lineRule="exact"/>
        <w:ind w:right="28"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登录模拟考试</w:t>
      </w:r>
    </w:p>
    <w:p w14:paraId="53CEED40">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right="28" w:rightChars="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w:t>
      </w:r>
      <w:r>
        <w:rPr>
          <w:rFonts w:hint="eastAsia" w:ascii="仿宋_GB2312" w:hAnsi="宋体" w:eastAsia="仿宋_GB2312"/>
          <w:sz w:val="32"/>
          <w:szCs w:val="32"/>
          <w:lang w:val="en-US" w:eastAsia="zh-CN"/>
        </w:rPr>
        <w:t xml:space="preserve">   登录分散考试考生端选择“测试课程”科目进入</w:t>
      </w:r>
    </w:p>
    <w:p w14:paraId="41A23E89">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模拟考试过程中摄像头保持正常开启</w:t>
      </w:r>
    </w:p>
    <w:p w14:paraId="225A6AC8">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rPr>
        <w:t>若考试中摄像头黑屏，尝试通过刷新页面按钮恢复，或重启电脑重新进去</w:t>
      </w:r>
      <w:r>
        <w:rPr>
          <w:rFonts w:hint="eastAsia" w:ascii="仿宋_GB2312" w:hAnsi="宋体" w:eastAsia="仿宋_GB2312"/>
          <w:sz w:val="32"/>
          <w:szCs w:val="32"/>
          <w:highlight w:val="none"/>
          <w:lang w:val="en-US" w:eastAsia="zh-CN"/>
        </w:rPr>
        <w:t>考生</w:t>
      </w:r>
      <w:r>
        <w:rPr>
          <w:rFonts w:hint="eastAsia" w:ascii="仿宋_GB2312" w:hAnsi="宋体" w:eastAsia="仿宋_GB2312"/>
          <w:sz w:val="32"/>
          <w:szCs w:val="32"/>
          <w:highlight w:val="none"/>
        </w:rPr>
        <w:t>端恢复。如仍出现黑屏情况，准备外接摄像头，在人脸识别时选择该摄像头重新测试，如仍不能解决，换设备尝试或去教学点考试。</w:t>
      </w:r>
    </w:p>
    <w:p w14:paraId="2891D637">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left="800" w:leftChars="0" w:right="28" w:right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抓拍测试</w:t>
      </w:r>
    </w:p>
    <w:p w14:paraId="5762D6CC">
      <w:pPr>
        <w:keepNext w:val="0"/>
        <w:keepLines w:val="0"/>
        <w:pageBreakBefore w:val="0"/>
        <w:numPr>
          <w:ilvl w:val="0"/>
          <w:numId w:val="0"/>
        </w:numPr>
        <w:tabs>
          <w:tab w:val="right" w:pos="0"/>
          <w:tab w:val="left" w:pos="540"/>
        </w:tabs>
        <w:wordWrap/>
        <w:overflowPunct/>
        <w:topLinePunct w:val="0"/>
        <w:autoSpaceDN/>
        <w:bidi w:val="0"/>
        <w:snapToGrid w:val="0"/>
        <w:spacing w:line="560" w:lineRule="exact"/>
        <w:ind w:right="28" w:rightChars="0" w:firstLine="320" w:firstLineChars="100"/>
        <w:rPr>
          <w:rFonts w:hint="eastAsia" w:ascii="仿宋_GB2312" w:hAnsi="宋体" w:eastAsia="仿宋_GB2312"/>
          <w:sz w:val="32"/>
          <w:szCs w:val="32"/>
          <w:highlight w:val="none"/>
        </w:rPr>
      </w:pPr>
      <w:r>
        <w:rPr>
          <w:rFonts w:hint="eastAsia" w:ascii="仿宋_GB2312" w:hAnsi="宋体" w:eastAsia="仿宋_GB2312"/>
          <w:sz w:val="32"/>
          <w:szCs w:val="32"/>
          <w:highlight w:val="none"/>
        </w:rPr>
        <w:t xml:space="preserve"> </w:t>
      </w:r>
      <w:r>
        <w:rPr>
          <w:rFonts w:hint="eastAsia" w:ascii="仿宋_GB2312" w:hAnsi="宋体" w:eastAsia="仿宋_GB2312"/>
          <w:sz w:val="32"/>
          <w:szCs w:val="32"/>
          <w:highlight w:val="none"/>
          <w:lang w:val="en-US" w:eastAsia="zh-CN"/>
        </w:rPr>
        <w:t xml:space="preserve"> </w:t>
      </w:r>
      <w:r>
        <w:rPr>
          <w:rFonts w:hint="eastAsia" w:ascii="仿宋_GB2312" w:hAnsi="宋体" w:eastAsia="仿宋_GB2312"/>
          <w:sz w:val="32"/>
          <w:szCs w:val="32"/>
          <w:highlight w:val="none"/>
        </w:rPr>
        <w:t>若在考试抓拍期间出现未检测到人脸或识别结果与照片不符，尝试以下操作：</w:t>
      </w:r>
    </w:p>
    <w:p w14:paraId="075ADBD2">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避免强光出现在画面内。</w:t>
      </w:r>
    </w:p>
    <w:p w14:paraId="29C8886C">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摄像头距离与画面尽量与进入考试前人脸识别的摆放距离保持一致。</w:t>
      </w:r>
    </w:p>
    <w:p w14:paraId="04392710">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lang w:val="en-US" w:eastAsia="zh-CN"/>
        </w:rPr>
        <w:t>3.</w:t>
      </w:r>
      <w:r>
        <w:rPr>
          <w:rFonts w:hint="eastAsia" w:ascii="仿宋_GB2312" w:hAnsi="宋体" w:eastAsia="仿宋_GB2312"/>
          <w:sz w:val="32"/>
          <w:szCs w:val="32"/>
          <w:highlight w:val="none"/>
        </w:rPr>
        <w:t>若系统内照片不合适，联系教学点更换照</w:t>
      </w:r>
      <w:r>
        <w:rPr>
          <w:rFonts w:hint="eastAsia" w:ascii="仿宋_GB2312" w:hAnsi="宋体" w:eastAsia="仿宋_GB2312"/>
          <w:sz w:val="32"/>
          <w:szCs w:val="32"/>
          <w:highlight w:val="none"/>
          <w:lang w:eastAsia="zh-CN"/>
        </w:rPr>
        <w:t>。</w:t>
      </w:r>
    </w:p>
    <w:p w14:paraId="706CC457">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default" w:ascii="仿宋_GB2312" w:hAnsi="宋体" w:eastAsia="仿宋_GB2312"/>
          <w:b w:val="0"/>
          <w:bCs w:val="0"/>
          <w:sz w:val="32"/>
          <w:szCs w:val="32"/>
          <w:highlight w:val="none"/>
          <w:lang w:val="en-US" w:eastAsia="zh-CN"/>
        </w:rPr>
      </w:pPr>
      <w:r>
        <w:rPr>
          <w:rFonts w:hint="eastAsia" w:ascii="仿宋_GB2312" w:hAnsi="宋体" w:eastAsia="仿宋_GB2312"/>
          <w:b w:val="0"/>
          <w:bCs w:val="0"/>
          <w:sz w:val="32"/>
          <w:szCs w:val="32"/>
          <w:highlight w:val="none"/>
          <w:lang w:val="en-US" w:eastAsia="zh-CN"/>
        </w:rPr>
        <w:t>4.摄像头问题解决方案参照考试系统操作说明（附件）</w:t>
      </w:r>
    </w:p>
    <w:p w14:paraId="0D9A51C2">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五、考试期间问题处理</w:t>
      </w:r>
    </w:p>
    <w:p w14:paraId="2FA56780">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default" w:ascii="仿宋_GB2312" w:hAnsi="宋体" w:eastAsia="仿宋_GB2312"/>
          <w:sz w:val="32"/>
          <w:szCs w:val="32"/>
          <w:lang w:val="en-US"/>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一）</w:t>
      </w:r>
      <w:r>
        <w:rPr>
          <w:rFonts w:hint="eastAsia" w:ascii="仿宋_GB2312" w:hAnsi="宋体" w:eastAsia="仿宋_GB2312"/>
          <w:sz w:val="32"/>
          <w:szCs w:val="32"/>
        </w:rPr>
        <w:t>考生考试期间遇到问题可向各教学点反映，教学点</w:t>
      </w:r>
      <w:r>
        <w:rPr>
          <w:rFonts w:hint="eastAsia" w:ascii="仿宋_GB2312" w:hAnsi="宋体" w:eastAsia="仿宋_GB2312"/>
          <w:sz w:val="32"/>
          <w:szCs w:val="32"/>
          <w:lang w:val="en-US" w:eastAsia="zh-CN"/>
        </w:rPr>
        <w:t>上报</w:t>
      </w:r>
      <w:r>
        <w:rPr>
          <w:rFonts w:hint="eastAsia" w:ascii="仿宋_GB2312" w:hAnsi="宋体" w:eastAsia="仿宋_GB2312"/>
          <w:sz w:val="32"/>
          <w:szCs w:val="32"/>
        </w:rPr>
        <w:t>省校</w:t>
      </w:r>
      <w:r>
        <w:rPr>
          <w:rFonts w:hint="eastAsia" w:ascii="仿宋_GB2312" w:hAnsi="宋体" w:eastAsia="仿宋_GB2312"/>
          <w:sz w:val="32"/>
          <w:szCs w:val="32"/>
          <w:lang w:val="en-US" w:eastAsia="zh-CN"/>
        </w:rPr>
        <w:t>教务部处理。</w:t>
      </w:r>
    </w:p>
    <w:p w14:paraId="32276379">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（二）如考生</w:t>
      </w:r>
      <w:r>
        <w:rPr>
          <w:rFonts w:hint="eastAsia" w:ascii="仿宋_GB2312" w:hAnsi="宋体" w:eastAsia="仿宋_GB2312"/>
          <w:sz w:val="32"/>
          <w:szCs w:val="32"/>
        </w:rPr>
        <w:t>设备或系统等出现故障，导致试卷未完成作答被强制交卷时</w:t>
      </w:r>
      <w:r>
        <w:rPr>
          <w:rFonts w:hint="eastAsia" w:ascii="仿宋_GB2312" w:hAnsi="宋体" w:eastAsia="仿宋_GB2312"/>
          <w:sz w:val="32"/>
          <w:szCs w:val="32"/>
          <w:lang w:val="en-US" w:eastAsia="zh-CN"/>
        </w:rPr>
        <w:t>可申请重置考试</w:t>
      </w:r>
      <w:r>
        <w:rPr>
          <w:rFonts w:hint="eastAsia" w:ascii="仿宋_GB2312" w:hAnsi="宋体" w:eastAsia="仿宋_GB2312"/>
          <w:sz w:val="32"/>
          <w:szCs w:val="32"/>
        </w:rPr>
        <w:t>，已正常完成考试的</w:t>
      </w:r>
      <w:r>
        <w:rPr>
          <w:rFonts w:hint="eastAsia" w:ascii="仿宋_GB2312" w:hAnsi="宋体" w:eastAsia="仿宋_GB2312"/>
          <w:sz w:val="32"/>
          <w:szCs w:val="32"/>
          <w:lang w:val="en-US" w:eastAsia="zh-CN"/>
        </w:rPr>
        <w:t>则不能申请重置</w:t>
      </w:r>
      <w:r>
        <w:rPr>
          <w:rFonts w:hint="eastAsia" w:ascii="仿宋_GB2312" w:hAnsi="宋体" w:eastAsia="仿宋_GB2312"/>
          <w:sz w:val="32"/>
          <w:szCs w:val="32"/>
        </w:rPr>
        <w:t>。</w:t>
      </w:r>
    </w:p>
    <w:p w14:paraId="7C2A5CD0">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三）</w:t>
      </w:r>
      <w:r>
        <w:rPr>
          <w:rFonts w:hint="eastAsia" w:ascii="仿宋_GB2312" w:hAnsi="宋体" w:eastAsia="仿宋_GB2312"/>
          <w:sz w:val="32"/>
          <w:szCs w:val="32"/>
        </w:rPr>
        <w:t>如考生无法通过人脸识别，请自行调整设备或更换周围环境。仍然无法通过的，可向</w:t>
      </w:r>
      <w:r>
        <w:rPr>
          <w:rFonts w:hint="eastAsia" w:ascii="仿宋_GB2312" w:hAnsi="宋体" w:eastAsia="仿宋_GB2312"/>
          <w:sz w:val="32"/>
          <w:szCs w:val="32"/>
          <w:lang w:val="en-US" w:eastAsia="zh-CN"/>
        </w:rPr>
        <w:t>教学点</w:t>
      </w:r>
      <w:r>
        <w:rPr>
          <w:rFonts w:hint="eastAsia" w:ascii="仿宋_GB2312" w:hAnsi="宋体" w:eastAsia="仿宋_GB2312"/>
          <w:sz w:val="32"/>
          <w:szCs w:val="32"/>
        </w:rPr>
        <w:t xml:space="preserve">申请更换考生照片（含系统内无照片的情况），按以下流程报送材料： </w:t>
      </w:r>
    </w:p>
    <w:p w14:paraId="656BA9F4">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 xml:space="preserve">准备材料：考生证件照一张（用来人脸识别，背景颜色不限），考生身份证照片，考生本人手持身份证照片一张。 </w:t>
      </w:r>
    </w:p>
    <w:p w14:paraId="236F3997">
      <w:pPr>
        <w:keepNext w:val="0"/>
        <w:keepLines w:val="0"/>
        <w:pageBreakBefore w:val="0"/>
        <w:tabs>
          <w:tab w:val="right" w:pos="0"/>
          <w:tab w:val="left" w:pos="540"/>
        </w:tabs>
        <w:wordWrap/>
        <w:overflowPunct/>
        <w:topLinePunct w:val="0"/>
        <w:autoSpaceDN/>
        <w:bidi w:val="0"/>
        <w:snapToGrid w:val="0"/>
        <w:spacing w:line="560" w:lineRule="exact"/>
        <w:ind w:right="28"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将证件照以</w:t>
      </w:r>
      <w:r>
        <w:rPr>
          <w:rFonts w:hint="eastAsia" w:ascii="仿宋_GB2312" w:hAnsi="宋体" w:eastAsia="仿宋_GB2312"/>
          <w:sz w:val="32"/>
          <w:szCs w:val="32"/>
          <w:lang w:val="en-US" w:eastAsia="zh-CN"/>
        </w:rPr>
        <w:t>身份证号</w:t>
      </w:r>
      <w:r>
        <w:rPr>
          <w:rFonts w:hint="eastAsia" w:ascii="仿宋_GB2312" w:hAnsi="宋体" w:eastAsia="仿宋_GB2312"/>
          <w:sz w:val="32"/>
          <w:szCs w:val="32"/>
        </w:rPr>
        <w:t>命名</w:t>
      </w:r>
      <w:r>
        <w:rPr>
          <w:rFonts w:hint="eastAsia" w:ascii="仿宋_GB2312" w:hAnsi="宋体" w:eastAsia="仿宋_GB2312"/>
          <w:sz w:val="32"/>
          <w:szCs w:val="32"/>
          <w:highlight w:val="none"/>
        </w:rPr>
        <w:t>，照片尺寸：25kb&lt;文件大小&lt;200kb，尺寸（1寸）：213×413（像素）、或25×35mm</w:t>
      </w:r>
    </w:p>
    <w:p w14:paraId="12903F00">
      <w:pPr>
        <w:keepNext w:val="0"/>
        <w:keepLines w:val="0"/>
        <w:pageBreakBefore w:val="0"/>
        <w:tabs>
          <w:tab w:val="right" w:pos="0"/>
          <w:tab w:val="left" w:pos="540"/>
        </w:tabs>
        <w:wordWrap/>
        <w:overflowPunct/>
        <w:topLinePunct w:val="0"/>
        <w:autoSpaceDN/>
        <w:bidi w:val="0"/>
        <w:snapToGrid w:val="0"/>
        <w:spacing w:line="560" w:lineRule="exact"/>
        <w:ind w:right="28"/>
        <w:rPr>
          <w:rFonts w:ascii="仿宋" w:hAnsi="仿宋" w:eastAsia="仿宋"/>
          <w:sz w:val="28"/>
        </w:rPr>
      </w:pP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支持png和jpg的格式。（可使用</w:t>
      </w:r>
      <w:r>
        <w:rPr>
          <w:rFonts w:hint="eastAsia" w:ascii="仿宋_GB2312" w:hAnsi="宋体" w:eastAsia="仿宋_GB2312"/>
          <w:sz w:val="32"/>
          <w:szCs w:val="32"/>
        </w:rPr>
        <w:t>系统画图或美图秀秀等编辑软件调整）。</w:t>
      </w:r>
    </w:p>
    <w:p w14:paraId="0599560E">
      <w:pPr>
        <w:numPr>
          <w:ilvl w:val="0"/>
          <w:numId w:val="0"/>
        </w:numPr>
        <w:ind w:firstLine="640" w:firstLineChars="200"/>
        <w:rPr>
          <w:rFonts w:hint="eastAsia" w:ascii="仿宋" w:hAnsi="仿宋" w:eastAsia="仿宋"/>
          <w:b w:val="0"/>
          <w:bCs/>
          <w:color w:val="auto"/>
          <w:sz w:val="28"/>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省校老师反馈更换照片成功后，</w:t>
      </w:r>
      <w:r>
        <w:rPr>
          <w:rFonts w:hint="eastAsia" w:ascii="仿宋_GB2312" w:hAnsi="宋体" w:eastAsia="仿宋_GB2312"/>
          <w:sz w:val="32"/>
          <w:szCs w:val="32"/>
          <w:lang w:val="en-US" w:eastAsia="zh-CN"/>
        </w:rPr>
        <w:t>教学点</w:t>
      </w:r>
      <w:r>
        <w:rPr>
          <w:rFonts w:hint="eastAsia" w:ascii="仿宋_GB2312" w:hAnsi="宋体" w:eastAsia="仿宋_GB2312"/>
          <w:sz w:val="32"/>
          <w:szCs w:val="32"/>
        </w:rPr>
        <w:t>通知考生重新登陆。</w:t>
      </w:r>
      <w:r>
        <w:rPr>
          <w:rFonts w:hint="eastAsia" w:ascii="仿宋" w:hAnsi="仿宋" w:eastAsia="仿宋"/>
          <w:b w:val="0"/>
          <w:bCs/>
          <w:color w:val="auto"/>
          <w:sz w:val="28"/>
        </w:rPr>
        <w:t xml:space="preserve"> </w:t>
      </w:r>
    </w:p>
    <w:p w14:paraId="0CC9358E">
      <w:pPr>
        <w:keepNext w:val="0"/>
        <w:keepLines w:val="0"/>
        <w:pageBreakBefore w:val="0"/>
        <w:wordWrap/>
        <w:overflowPunct/>
        <w:topLinePunct w:val="0"/>
        <w:autoSpaceDN/>
        <w:bidi w:val="0"/>
        <w:spacing w:line="560" w:lineRule="exact"/>
        <w:ind w:firstLine="640" w:firstLineChars="20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六、考试成绩复查与发布</w:t>
      </w:r>
    </w:p>
    <w:p w14:paraId="0CFB91C9">
      <w:pPr>
        <w:numPr>
          <w:ilvl w:val="0"/>
          <w:numId w:val="0"/>
        </w:num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eastAsia="zh-CN"/>
        </w:rPr>
        <w:t>考生可在</w:t>
      </w:r>
      <w:r>
        <w:rPr>
          <w:rFonts w:hint="eastAsia" w:ascii="仿宋_GB2312" w:hAnsi="宋体" w:eastAsia="仿宋_GB2312"/>
          <w:sz w:val="32"/>
          <w:szCs w:val="32"/>
          <w:lang w:val="en-US" w:eastAsia="zh-CN"/>
        </w:rPr>
        <w:t>7</w:t>
      </w:r>
      <w:r>
        <w:rPr>
          <w:rFonts w:hint="eastAsia" w:ascii="仿宋_GB2312" w:hAnsi="宋体" w:eastAsia="仿宋_GB2312"/>
          <w:sz w:val="32"/>
          <w:szCs w:val="32"/>
          <w:lang w:eastAsia="zh-CN"/>
        </w:rPr>
        <w:t>月17</w:t>
      </w:r>
      <w:r>
        <w:rPr>
          <w:rFonts w:hint="eastAsia" w:ascii="仿宋_GB2312" w:hAnsi="宋体" w:eastAsia="仿宋_GB2312"/>
          <w:sz w:val="32"/>
          <w:szCs w:val="32"/>
          <w:lang w:val="en-US" w:eastAsia="zh-CN"/>
        </w:rPr>
        <w:t>日</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8</w:t>
      </w:r>
      <w:r>
        <w:rPr>
          <w:rFonts w:hint="eastAsia" w:ascii="仿宋_GB2312" w:hAnsi="宋体" w:eastAsia="仿宋_GB2312"/>
          <w:sz w:val="32"/>
          <w:szCs w:val="32"/>
          <w:lang w:eastAsia="zh-CN"/>
        </w:rPr>
        <w:t>月15日登录学生空间查询成绩或申请成绩复查。</w:t>
      </w:r>
    </w:p>
    <w:p w14:paraId="7882E9F3">
      <w:pPr>
        <w:numPr>
          <w:ilvl w:val="0"/>
          <w:numId w:val="0"/>
        </w:numPr>
        <w:ind w:firstLine="640" w:firstLineChars="200"/>
        <w:rPr>
          <w:rFonts w:hint="eastAsia"/>
          <w:b/>
          <w:bCs/>
          <w:sz w:val="36"/>
          <w:szCs w:val="44"/>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月</w:t>
      </w:r>
      <w:r>
        <w:rPr>
          <w:rFonts w:hint="eastAsia" w:ascii="仿宋_GB2312" w:hAnsi="宋体" w:eastAsia="仿宋_GB2312"/>
          <w:sz w:val="32"/>
          <w:szCs w:val="32"/>
          <w:lang w:val="en-US" w:eastAsia="zh-CN"/>
        </w:rPr>
        <w:t>28</w:t>
      </w:r>
      <w:r>
        <w:rPr>
          <w:rFonts w:hint="eastAsia" w:ascii="仿宋_GB2312" w:hAnsi="宋体" w:eastAsia="仿宋_GB2312"/>
          <w:sz w:val="32"/>
          <w:szCs w:val="32"/>
        </w:rPr>
        <w:t>日</w:t>
      </w:r>
      <w:r>
        <w:rPr>
          <w:rFonts w:hint="eastAsia" w:ascii="仿宋_GB2312" w:hAnsi="宋体" w:eastAsia="仿宋_GB2312"/>
          <w:sz w:val="32"/>
          <w:szCs w:val="32"/>
          <w:lang w:val="en-US" w:eastAsia="zh-CN"/>
        </w:rPr>
        <w:t>前</w:t>
      </w:r>
      <w:r>
        <w:rPr>
          <w:rFonts w:hint="eastAsia" w:ascii="仿宋_GB2312" w:hAnsi="宋体" w:eastAsia="仿宋_GB2312"/>
          <w:sz w:val="32"/>
          <w:szCs w:val="32"/>
        </w:rPr>
        <w:t>，正式发布各专业课程最终成绩</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成绩正式发布后不再接受成绩复查和更改</w:t>
      </w:r>
      <w:r>
        <w:rPr>
          <w:rFonts w:hint="eastAsia" w:ascii="仿宋_GB2312" w:hAnsi="宋体" w:eastAsia="仿宋_GB2312"/>
          <w:sz w:val="32"/>
          <w:szCs w:val="32"/>
        </w:rPr>
        <w:t>。</w:t>
      </w:r>
    </w:p>
    <w:p w14:paraId="6BED37F8">
      <w:pPr>
        <w:pStyle w:val="2"/>
        <w:jc w:val="left"/>
        <w:rPr>
          <w:rFonts w:hint="eastAsia" w:ascii="方正小标宋简体" w:hAnsi="方正小标宋简体" w:eastAsia="方正小标宋简体" w:cs="方正小标宋简体"/>
          <w:b w:val="0"/>
          <w:bCs/>
          <w:color w:val="000000" w:themeColor="text1"/>
          <w:sz w:val="32"/>
          <w:szCs w:val="32"/>
          <w:lang w:val="en-US" w:eastAsia="zh-CN"/>
          <w14:textFill>
            <w14:solidFill>
              <w14:schemeClr w14:val="tx1"/>
            </w14:solidFill>
          </w14:textFill>
        </w:rPr>
      </w:pPr>
      <w:bookmarkStart w:id="0" w:name="_Toc508633516"/>
      <w:r>
        <w:rPr>
          <w:rFonts w:hint="eastAsia" w:ascii="方正小标宋简体" w:hAnsi="方正小标宋简体" w:eastAsia="方正小标宋简体" w:cs="方正小标宋简体"/>
          <w:b w:val="0"/>
          <w:bCs/>
          <w:color w:val="000000" w:themeColor="text1"/>
          <w:sz w:val="32"/>
          <w:szCs w:val="32"/>
          <w:lang w:val="en-US" w:eastAsia="zh-CN"/>
          <w14:textFill>
            <w14:solidFill>
              <w14:schemeClr w14:val="tx1"/>
            </w14:solidFill>
          </w14:textFill>
        </w:rPr>
        <w:t xml:space="preserve">附件:  </w:t>
      </w:r>
    </w:p>
    <w:p w14:paraId="6382F431">
      <w:pPr>
        <w:pStyle w:val="2"/>
        <w:ind w:firstLine="880" w:firstLineChars="200"/>
        <w:jc w:val="left"/>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广开考试系统考生端安装使用说明</w:t>
      </w:r>
    </w:p>
    <w:p w14:paraId="51C8D9F7">
      <w:pPr>
        <w:pStyle w:val="2"/>
        <w:rPr>
          <w:rFonts w:hint="eastAsia"/>
        </w:rPr>
      </w:pPr>
      <w:r>
        <w:rPr>
          <w:rFonts w:hint="eastAsia"/>
        </w:rPr>
        <w:t>1、</w:t>
      </w:r>
      <w:bookmarkEnd w:id="0"/>
      <w:r>
        <w:rPr>
          <w:rFonts w:hint="eastAsia"/>
        </w:rPr>
        <w:t>考前准备</w:t>
      </w:r>
    </w:p>
    <w:p w14:paraId="19BF0EA9">
      <w:pPr>
        <w:ind w:firstLine="420" w:firstLineChars="200"/>
        <w:rPr>
          <w:rFonts w:hint="eastAsia"/>
        </w:rPr>
      </w:pPr>
      <w:r>
        <w:rPr>
          <w:rFonts w:hint="eastAsia"/>
        </w:rPr>
        <w:t>根据考试纪律要求，考生作答应安装专用的防作弊平台，本说明将会引导用户从安装到使用的全过程操作，基于本平台的使用特性，请确保您的计算机或周边设备具备摄像头功能。</w:t>
      </w:r>
    </w:p>
    <w:p w14:paraId="45289441">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default" w:ascii="仿宋_GB2312" w:hAnsi="宋体" w:eastAsia="仿宋_GB2312" w:cs="Times New Roman"/>
          <w:sz w:val="21"/>
          <w:szCs w:val="21"/>
          <w:lang w:val="en-US" w:eastAsia="zh-CN"/>
        </w:rPr>
      </w:pPr>
      <w:r>
        <w:rPr>
          <w:rFonts w:hint="eastAsia" w:ascii="宋体" w:hAnsi="宋体" w:eastAsia="宋体" w:cs="宋体"/>
          <w:snapToGrid/>
          <w:kern w:val="2"/>
          <w:sz w:val="24"/>
          <w:szCs w:val="24"/>
          <w:lang w:val="en-US" w:eastAsia="zh-CN" w:bidi="ar-SA"/>
        </w:rPr>
        <w:t>操作系统要求：仅限于WIN7及以上windows操作系统</w:t>
      </w:r>
    </w:p>
    <w:p w14:paraId="47B6F9D8">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CPU：最低Intel i3（6代），推荐Intel i5（6代）及以上或同级别AMD；</w:t>
      </w:r>
    </w:p>
    <w:p w14:paraId="4B9A02E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内存：4G及以上；</w:t>
      </w:r>
    </w:p>
    <w:p w14:paraId="55206A9A">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硬盘：256GB 或以上；</w:t>
      </w:r>
    </w:p>
    <w:p w14:paraId="1070188E">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显示器分辨率：1024 x 768 或以上；</w:t>
      </w:r>
    </w:p>
    <w:p w14:paraId="20CBADDE">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网络环境：网络稳定</w:t>
      </w:r>
    </w:p>
    <w:p w14:paraId="3DE92ED2">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只能使用电脑考试，暂不支持使用手机、平板答题。</w:t>
      </w:r>
    </w:p>
    <w:p w14:paraId="507521DA">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rPr>
      </w:pPr>
      <w:r>
        <w:rPr>
          <w:rFonts w:hint="eastAsia" w:ascii="宋体" w:hAnsi="宋体" w:eastAsia="宋体" w:cs="宋体"/>
          <w:snapToGrid/>
          <w:kern w:val="2"/>
          <w:sz w:val="24"/>
          <w:szCs w:val="24"/>
          <w:lang w:val="en-US" w:eastAsia="zh-CN" w:bidi="ar-SA"/>
        </w:rPr>
        <w:t>摄像头：200万及以上像素</w:t>
      </w:r>
    </w:p>
    <w:p w14:paraId="4B87FE34">
      <w:pPr>
        <w:pStyle w:val="2"/>
      </w:pPr>
      <w:r>
        <w:rPr>
          <w:rFonts w:hint="eastAsia"/>
        </w:rPr>
        <w:t>2、登陆系统</w:t>
      </w:r>
    </w:p>
    <w:p w14:paraId="53B5DA7C">
      <w:pPr>
        <w:ind w:left="420"/>
        <w:rPr>
          <w:rFonts w:ascii="Times New Roman" w:hAnsi="宋体" w:cs="Times New Roman"/>
          <w:b/>
        </w:rPr>
      </w:pPr>
      <w:r>
        <w:rPr>
          <w:rFonts w:hint="eastAsia" w:ascii="Times New Roman" w:hAnsi="宋体" w:cs="Times New Roman"/>
          <w:b/>
        </w:rPr>
        <w:t>（1）压缩包</w:t>
      </w:r>
      <w:r>
        <w:rPr>
          <w:rFonts w:ascii="Times New Roman" w:hAnsi="宋体" w:cs="Times New Roman"/>
          <w:b/>
        </w:rPr>
        <w:t>下载成功后，将安装文件解压，双击“</w:t>
      </w:r>
      <w:r>
        <w:rPr>
          <w:rFonts w:hint="eastAsia" w:ascii="Times New Roman" w:hAnsi="宋体" w:cs="Times New Roman"/>
          <w:b/>
        </w:rPr>
        <w:t>XX大学网考客户端</w:t>
      </w:r>
      <w:r>
        <w:rPr>
          <w:rFonts w:ascii="Times New Roman" w:hAnsi="宋体" w:cs="Times New Roman"/>
          <w:b/>
        </w:rPr>
        <w:t>.exe”，即</w:t>
      </w:r>
      <w:r>
        <w:rPr>
          <w:rFonts w:hint="eastAsia" w:ascii="Times New Roman" w:hAnsi="宋体" w:cs="Times New Roman"/>
          <w:b/>
        </w:rPr>
        <w:t>可</w:t>
      </w:r>
      <w:r>
        <w:rPr>
          <w:rFonts w:ascii="Times New Roman" w:hAnsi="宋体" w:cs="Times New Roman"/>
          <w:b/>
        </w:rPr>
        <w:t>进入考试系统</w:t>
      </w:r>
    </w:p>
    <w:p w14:paraId="0D9248A9">
      <w:pPr>
        <w:pStyle w:val="14"/>
        <w:ind w:left="420" w:firstLine="0" w:firstLineChars="0"/>
        <w:rPr>
          <w:rFonts w:ascii="微软雅黑" w:hAnsi="微软雅黑"/>
          <w:b/>
          <w:color w:val="FF0000"/>
          <w:szCs w:val="21"/>
        </w:rPr>
      </w:pPr>
      <w:r>
        <w:rPr>
          <w:rFonts w:hint="eastAsia" w:ascii="微软雅黑" w:hAnsi="微软雅黑"/>
          <w:b/>
          <w:color w:val="FF0000"/>
          <w:szCs w:val="21"/>
        </w:rPr>
        <w:t>注意</w:t>
      </w:r>
    </w:p>
    <w:p w14:paraId="1CF7E162">
      <w:pPr>
        <w:pStyle w:val="14"/>
        <w:numPr>
          <w:ilvl w:val="0"/>
          <w:numId w:val="3"/>
        </w:numPr>
        <w:ind w:firstLineChars="0"/>
        <w:rPr>
          <w:rFonts w:ascii="Times New Roman" w:hAnsi="宋体" w:cs="Times New Roman"/>
          <w:i/>
        </w:rPr>
      </w:pPr>
      <w:r>
        <w:rPr>
          <w:rFonts w:hint="eastAsia" w:ascii="Times New Roman" w:hAnsi="宋体" w:cs="Times New Roman"/>
          <w:i/>
          <w:color w:val="FF0000"/>
        </w:rPr>
        <w:t>进入考试前先关闭杀毒软件</w:t>
      </w:r>
    </w:p>
    <w:p w14:paraId="4E7B69DD">
      <w:pPr>
        <w:pStyle w:val="14"/>
        <w:numPr>
          <w:ilvl w:val="0"/>
          <w:numId w:val="3"/>
        </w:numPr>
        <w:ind w:firstLineChars="0"/>
        <w:rPr>
          <w:rFonts w:ascii="Times New Roman" w:hAnsi="宋体" w:cs="Times New Roman"/>
          <w:i/>
        </w:rPr>
      </w:pPr>
      <w:r>
        <w:rPr>
          <w:rFonts w:hint="eastAsia" w:ascii="Times New Roman" w:hAnsi="宋体" w:cs="Times New Roman"/>
          <w:i/>
          <w:color w:val="FF0000"/>
        </w:rPr>
        <w:t>进入考试前确保计算机本地时间与北京时间保持一致</w:t>
      </w:r>
    </w:p>
    <w:p w14:paraId="7DAD197B">
      <w:pPr>
        <w:rPr>
          <w:rFonts w:ascii="Times New Roman" w:hAnsi="宋体" w:cs="Times New Roman"/>
          <w:b/>
        </w:rPr>
      </w:pPr>
      <w:r>
        <w:drawing>
          <wp:inline distT="0" distB="0" distL="0" distR="0">
            <wp:extent cx="4660265" cy="922020"/>
            <wp:effectExtent l="0" t="0" r="635"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6" cstate="print"/>
                    <a:stretch>
                      <a:fillRect/>
                    </a:stretch>
                  </pic:blipFill>
                  <pic:spPr>
                    <a:xfrm>
                      <a:off x="0" y="0"/>
                      <a:ext cx="4664728" cy="922903"/>
                    </a:xfrm>
                    <a:prstGeom prst="rect">
                      <a:avLst/>
                    </a:prstGeom>
                  </pic:spPr>
                </pic:pic>
              </a:graphicData>
            </a:graphic>
          </wp:inline>
        </w:drawing>
      </w:r>
    </w:p>
    <w:p w14:paraId="2B8EB4C3">
      <w:pPr>
        <w:ind w:left="420"/>
        <w:rPr>
          <w:rFonts w:ascii="Times New Roman" w:hAnsi="宋体" w:cs="Times New Roman"/>
          <w:b/>
        </w:rPr>
      </w:pPr>
    </w:p>
    <w:p w14:paraId="41160E9D">
      <w:pPr>
        <w:ind w:left="420"/>
        <w:rPr>
          <w:rFonts w:hint="default" w:ascii="Times New Roman" w:hAnsi="宋体" w:cs="Times New Roman" w:eastAsiaTheme="minorEastAsia"/>
          <w:b/>
          <w:lang w:val="en-US" w:eastAsia="zh-CN"/>
        </w:rPr>
      </w:pPr>
      <w:r>
        <w:rPr>
          <w:rFonts w:hint="eastAsia" w:ascii="Times New Roman" w:hAnsi="宋体" w:cs="Times New Roman"/>
          <w:b/>
        </w:rPr>
        <w:t>（</w:t>
      </w:r>
      <w:r>
        <w:rPr>
          <w:rFonts w:hint="eastAsia" w:ascii="Times New Roman" w:hAnsi="宋体" w:cs="Times New Roman"/>
          <w:b/>
          <w:lang w:val="en-US" w:eastAsia="zh-CN"/>
        </w:rPr>
        <w:t>2</w:t>
      </w:r>
      <w:r>
        <w:rPr>
          <w:rFonts w:hint="eastAsia" w:ascii="Times New Roman" w:hAnsi="宋体" w:cs="Times New Roman"/>
          <w:b/>
        </w:rPr>
        <w:t>）通过学号登录系统，默认密码为证件号的后6位</w:t>
      </w:r>
      <w:r>
        <w:rPr>
          <w:rFonts w:hint="eastAsia" w:ascii="Times New Roman" w:hAnsi="宋体" w:cs="Times New Roman"/>
          <w:b/>
          <w:lang w:eastAsia="zh-CN"/>
        </w:rPr>
        <w:t>（</w:t>
      </w:r>
      <w:r>
        <w:rPr>
          <w:rFonts w:hint="eastAsia" w:ascii="Times New Roman" w:hAnsi="宋体" w:cs="Times New Roman"/>
          <w:b/>
          <w:lang w:val="en-US" w:eastAsia="zh-CN"/>
        </w:rPr>
        <w:t>集中考试通过身份证号登录）</w:t>
      </w:r>
    </w:p>
    <w:p w14:paraId="40BE7719">
      <w:pPr>
        <w:pStyle w:val="14"/>
        <w:ind w:left="420" w:firstLine="0" w:firstLineChars="0"/>
        <w:rPr>
          <w:rFonts w:ascii="仿宋" w:hAnsi="仿宋" w:eastAsia="仿宋"/>
          <w:b/>
          <w:sz w:val="28"/>
          <w:szCs w:val="28"/>
        </w:rPr>
      </w:pPr>
      <w:r>
        <w:drawing>
          <wp:inline distT="0" distB="0" distL="114300" distR="114300">
            <wp:extent cx="4886325" cy="2720340"/>
            <wp:effectExtent l="0" t="0" r="3175" b="1016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cstate="print"/>
                    <a:stretch>
                      <a:fillRect/>
                    </a:stretch>
                  </pic:blipFill>
                  <pic:spPr>
                    <a:xfrm>
                      <a:off x="0" y="0"/>
                      <a:ext cx="4893169" cy="2724150"/>
                    </a:xfrm>
                    <a:prstGeom prst="rect">
                      <a:avLst/>
                    </a:prstGeom>
                    <a:noFill/>
                    <a:ln w="9525">
                      <a:noFill/>
                    </a:ln>
                  </pic:spPr>
                </pic:pic>
              </a:graphicData>
            </a:graphic>
          </wp:inline>
        </w:drawing>
      </w:r>
    </w:p>
    <w:p w14:paraId="1FC1B5DF">
      <w:pPr>
        <w:ind w:left="420"/>
        <w:rPr>
          <w:rFonts w:ascii="Times New Roman" w:hAnsi="宋体" w:cs="Times New Roman"/>
          <w:b/>
        </w:rPr>
      </w:pPr>
      <w:r>
        <w:rPr>
          <w:rFonts w:hint="eastAsia" w:ascii="Times New Roman" w:hAnsi="宋体" w:cs="Times New Roman"/>
          <w:b/>
        </w:rPr>
        <w:t>注意：</w:t>
      </w:r>
    </w:p>
    <w:p w14:paraId="47D1EFD6">
      <w:pPr>
        <w:ind w:left="420"/>
        <w:rPr>
          <w:rFonts w:ascii="Times New Roman" w:hAnsi="宋体" w:cs="Times New Roman"/>
          <w:i/>
        </w:rPr>
      </w:pPr>
      <w:r>
        <w:rPr>
          <w:rFonts w:hint="eastAsia" w:ascii="Times New Roman" w:hAnsi="宋体" w:cs="Times New Roman"/>
          <w:i/>
        </w:rPr>
        <w:t>*考生端窗口进行了防作弊处理，考生端启动后，窗口全屏显示，且通过键盘操作无法切换到其它窗口。登录界面可通过“关闭操作”退出考试。</w:t>
      </w:r>
    </w:p>
    <w:p w14:paraId="2513E8C8">
      <w:pPr>
        <w:ind w:left="420"/>
        <w:rPr>
          <w:rFonts w:ascii="Times New Roman" w:hAnsi="宋体" w:cs="Times New Roman"/>
          <w:i/>
        </w:rPr>
      </w:pPr>
      <w:r>
        <w:rPr>
          <w:rFonts w:hint="eastAsia" w:ascii="Times New Roman" w:hAnsi="宋体" w:cs="Times New Roman"/>
          <w:i/>
        </w:rPr>
        <w:t>*如在登录时开启了QQ、t</w:t>
      </w:r>
      <w:r>
        <w:rPr>
          <w:rFonts w:ascii="Times New Roman" w:hAnsi="宋体" w:cs="Times New Roman"/>
          <w:i/>
        </w:rPr>
        <w:t>eamview</w:t>
      </w:r>
      <w:r>
        <w:rPr>
          <w:rFonts w:hint="eastAsia" w:ascii="Times New Roman" w:hAnsi="宋体" w:cs="Times New Roman"/>
          <w:i/>
        </w:rPr>
        <w:t>等远程协助工具，系统会弹出提示，请点击“关闭”系统，关掉所有提示中的软件，再登录系统。</w:t>
      </w:r>
    </w:p>
    <w:p w14:paraId="506CA586">
      <w:pPr>
        <w:jc w:val="center"/>
      </w:pPr>
      <w:r>
        <w:drawing>
          <wp:inline distT="0" distB="0" distL="0" distR="0">
            <wp:extent cx="5274310" cy="274193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5274310" cy="2741930"/>
                    </a:xfrm>
                    <a:prstGeom prst="rect">
                      <a:avLst/>
                    </a:prstGeom>
                  </pic:spPr>
                </pic:pic>
              </a:graphicData>
            </a:graphic>
          </wp:inline>
        </w:drawing>
      </w:r>
    </w:p>
    <w:p w14:paraId="17F8F283">
      <w:pPr>
        <w:pStyle w:val="2"/>
      </w:pPr>
      <w:bookmarkStart w:id="1" w:name="_Toc508633517"/>
      <w:r>
        <w:rPr>
          <w:rFonts w:hint="eastAsia"/>
        </w:rPr>
        <w:t>3、</w:t>
      </w:r>
      <w:bookmarkEnd w:id="1"/>
      <w:r>
        <w:rPr>
          <w:rFonts w:hint="eastAsia"/>
        </w:rPr>
        <w:t>在线考试</w:t>
      </w:r>
    </w:p>
    <w:p w14:paraId="33AE805F">
      <w:pPr>
        <w:spacing w:line="240" w:lineRule="auto"/>
        <w:ind w:left="420"/>
        <w:jc w:val="both"/>
        <w:rPr>
          <w:rFonts w:ascii="微软雅黑" w:hAnsi="微软雅黑"/>
        </w:rPr>
      </w:pPr>
      <w:r>
        <w:rPr>
          <w:rFonts w:hint="eastAsia" w:ascii="微软雅黑" w:hAnsi="微软雅黑"/>
        </w:rPr>
        <w:t>1.在登陆本平台后，系统呈现“在线考试--待考考试列表”界面</w:t>
      </w:r>
    </w:p>
    <w:p w14:paraId="13821BB2">
      <w:pPr>
        <w:rPr>
          <w:rFonts w:ascii="微软雅黑" w:hAnsi="微软雅黑"/>
        </w:rPr>
      </w:pPr>
      <w:r>
        <w:drawing>
          <wp:inline distT="0" distB="0" distL="114300" distR="114300">
            <wp:extent cx="5273040" cy="1044575"/>
            <wp:effectExtent l="0" t="0" r="10160"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5273040" cy="1044575"/>
                    </a:xfrm>
                    <a:prstGeom prst="rect">
                      <a:avLst/>
                    </a:prstGeom>
                    <a:noFill/>
                    <a:ln>
                      <a:noFill/>
                    </a:ln>
                  </pic:spPr>
                </pic:pic>
              </a:graphicData>
            </a:graphic>
          </wp:inline>
        </w:drawing>
      </w:r>
    </w:p>
    <w:p w14:paraId="38E9896B">
      <w:pPr>
        <w:pStyle w:val="14"/>
        <w:numPr>
          <w:ilvl w:val="0"/>
          <w:numId w:val="4"/>
        </w:numPr>
        <w:ind w:firstLineChars="0"/>
        <w:rPr>
          <w:rFonts w:ascii="微软雅黑" w:hAnsi="微软雅黑"/>
        </w:rPr>
      </w:pPr>
      <w:bookmarkStart w:id="2" w:name="_Hlk508786786"/>
      <w:r>
        <w:rPr>
          <w:rFonts w:hint="eastAsia" w:ascii="微软雅黑" w:hAnsi="微软雅黑"/>
        </w:rPr>
        <w:t>待考考试列表中显示考生可参加的待考课程相关考试信息和剩余考试次数，只有在</w:t>
      </w:r>
      <w:r>
        <w:rPr>
          <w:rFonts w:hint="eastAsia" w:ascii="微软雅黑" w:hAnsi="微软雅黑"/>
          <w:b/>
        </w:rPr>
        <w:t>考试时间段内</w:t>
      </w:r>
      <w:r>
        <w:rPr>
          <w:rFonts w:hint="eastAsia" w:ascii="微软雅黑" w:hAnsi="微软雅黑"/>
        </w:rPr>
        <w:t>的考试才会显示，如不显示请确认当前电脑的时间是否与北京时间一致；</w:t>
      </w:r>
    </w:p>
    <w:p w14:paraId="0CED81BB">
      <w:pPr>
        <w:pStyle w:val="14"/>
        <w:numPr>
          <w:ilvl w:val="0"/>
          <w:numId w:val="4"/>
        </w:numPr>
        <w:ind w:firstLineChars="0"/>
        <w:rPr>
          <w:rFonts w:ascii="微软雅黑" w:hAnsi="微软雅黑"/>
        </w:rPr>
      </w:pPr>
      <w:r>
        <w:rPr>
          <w:rFonts w:hint="eastAsia" w:ascii="微软雅黑" w:hAnsi="微软雅黑"/>
        </w:rPr>
        <w:t>如果在考试时段内考试课程显示不全，可联系老师</w:t>
      </w:r>
      <w:bookmarkEnd w:id="2"/>
      <w:r>
        <w:rPr>
          <w:rFonts w:hint="eastAsia" w:ascii="微软雅黑" w:hAnsi="微软雅黑"/>
        </w:rPr>
        <w:t>处理；</w:t>
      </w:r>
    </w:p>
    <w:p w14:paraId="3DFE3B0F">
      <w:pPr>
        <w:spacing w:line="240" w:lineRule="auto"/>
        <w:ind w:firstLine="420" w:firstLineChars="200"/>
        <w:jc w:val="both"/>
        <w:rPr>
          <w:rFonts w:ascii="微软雅黑" w:hAnsi="微软雅黑"/>
        </w:rPr>
      </w:pPr>
      <w:r>
        <w:rPr>
          <w:rFonts w:hint="eastAsia" w:ascii="微软雅黑" w:hAnsi="微软雅黑"/>
        </w:rPr>
        <w:t>2.点击“进入考试”，会进入人脸识别界面。</w:t>
      </w:r>
      <w:r>
        <w:rPr>
          <w:rFonts w:hint="eastAsia" w:ascii="Times New Roman" w:hAnsi="宋体" w:cs="Times New Roman"/>
        </w:rPr>
        <w:t>请按操作提示要求进行摄像头、坐姿的调整。</w:t>
      </w:r>
    </w:p>
    <w:p w14:paraId="09CB631A">
      <w:pPr>
        <w:spacing w:line="240" w:lineRule="auto"/>
        <w:ind w:firstLine="420" w:firstLineChars="200"/>
        <w:jc w:val="center"/>
      </w:pPr>
      <w:r>
        <w:drawing>
          <wp:inline distT="0" distB="0" distL="0" distR="0">
            <wp:extent cx="5274310" cy="2481580"/>
            <wp:effectExtent l="137160" t="137160" r="138430" b="1498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cstate="print"/>
                    <a:stretch>
                      <a:fillRect/>
                    </a:stretch>
                  </pic:blipFill>
                  <pic:spPr>
                    <a:xfrm>
                      <a:off x="0" y="0"/>
                      <a:ext cx="5274310" cy="24815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24F0599">
      <w:pPr>
        <w:ind w:left="420"/>
        <w:rPr>
          <w:rFonts w:ascii="Times New Roman" w:hAnsi="宋体" w:cs="Times New Roman"/>
          <w:b/>
        </w:rPr>
      </w:pPr>
      <w:r>
        <w:rPr>
          <w:rFonts w:hint="eastAsia" w:ascii="Times New Roman" w:hAnsi="宋体" w:cs="Times New Roman"/>
          <w:b/>
        </w:rPr>
        <w:t>注意：</w:t>
      </w:r>
    </w:p>
    <w:p w14:paraId="37C42507">
      <w:pPr>
        <w:spacing w:line="240" w:lineRule="auto"/>
        <w:ind w:firstLine="420" w:firstLineChars="200"/>
        <w:jc w:val="both"/>
        <w:rPr>
          <w:rFonts w:hint="eastAsia"/>
          <w:lang w:val="en-US" w:eastAsia="zh-CN"/>
        </w:rPr>
      </w:pPr>
      <w:r>
        <w:rPr>
          <w:rFonts w:hint="eastAsia"/>
          <w:lang w:val="en-US" w:eastAsia="zh-CN"/>
        </w:rPr>
        <w:t xml:space="preserve">   若人脸识别不能通过，可联系教学点更换照片，照片要求如下</w:t>
      </w:r>
    </w:p>
    <w:p w14:paraId="1282ECE7">
      <w:pPr>
        <w:pStyle w:val="14"/>
        <w:spacing w:line="360" w:lineRule="auto"/>
      </w:pPr>
      <w:r>
        <w:rPr>
          <w:rFonts w:hint="eastAsia"/>
        </w:rPr>
        <w:t>照片尺寸：</w:t>
      </w:r>
      <w:r>
        <w:rPr>
          <w:rFonts w:hint="eastAsia"/>
          <w:lang w:val="en-US" w:eastAsia="zh-CN"/>
        </w:rPr>
        <w:t>25kb&lt;</w:t>
      </w:r>
      <w:r>
        <w:rPr>
          <w:rFonts w:hint="eastAsia"/>
        </w:rPr>
        <w:t>文件大小</w:t>
      </w:r>
      <w:r>
        <w:rPr>
          <w:rFonts w:hint="eastAsia"/>
          <w:lang w:val="en-US" w:eastAsia="zh-CN"/>
        </w:rPr>
        <w:t>&lt;200</w:t>
      </w:r>
      <w:r>
        <w:t>kb</w:t>
      </w:r>
      <w:r>
        <w:rPr>
          <w:rFonts w:hint="eastAsia"/>
        </w:rPr>
        <w:t>，</w:t>
      </w:r>
      <w:r>
        <w:t>尺寸（1寸）：213×413（像素）、或25×35mm</w:t>
      </w:r>
    </w:p>
    <w:p w14:paraId="25801DC5">
      <w:pPr>
        <w:spacing w:line="240" w:lineRule="auto"/>
        <w:ind w:firstLine="420" w:firstLineChars="200"/>
        <w:jc w:val="both"/>
        <w:rPr>
          <w:rFonts w:hint="default" w:eastAsia="宋体"/>
          <w:lang w:val="en-US" w:eastAsia="zh-CN"/>
        </w:rPr>
      </w:pPr>
      <w:r>
        <w:rPr>
          <w:rFonts w:hint="eastAsia" w:ascii="微软雅黑" w:hAnsi="微软雅黑"/>
        </w:rPr>
        <w:t>支持png和jpg的格式</w:t>
      </w:r>
      <w:r>
        <w:rPr>
          <w:rFonts w:hint="eastAsia" w:ascii="微软雅黑" w:hAnsi="微软雅黑"/>
          <w:lang w:eastAsia="zh-CN"/>
        </w:rPr>
        <w:t>，</w:t>
      </w:r>
      <w:r>
        <w:rPr>
          <w:rFonts w:hint="eastAsia" w:ascii="微软雅黑" w:hAnsi="微软雅黑"/>
          <w:lang w:val="en-US" w:eastAsia="zh-CN"/>
        </w:rPr>
        <w:t>照片用身份证号命名。</w:t>
      </w:r>
    </w:p>
    <w:p w14:paraId="0D9A9B9F">
      <w:pPr>
        <w:spacing w:line="240" w:lineRule="auto"/>
        <w:ind w:firstLine="420" w:firstLineChars="200"/>
        <w:jc w:val="both"/>
        <w:rPr>
          <w:rFonts w:ascii="微软雅黑" w:hAnsi="微软雅黑"/>
        </w:rPr>
      </w:pPr>
      <w:r>
        <w:rPr>
          <w:rFonts w:hint="eastAsia" w:ascii="微软雅黑" w:hAnsi="微软雅黑"/>
        </w:rPr>
        <w:t>3.人脸识通过后，会进入“考试概览说明”界面，页面左侧为本次考试要求说明，此页面有强制阅读时间，为1</w:t>
      </w:r>
      <w:r>
        <w:rPr>
          <w:rFonts w:ascii="微软雅黑" w:hAnsi="微软雅黑"/>
        </w:rPr>
        <w:t>0</w:t>
      </w:r>
      <w:r>
        <w:rPr>
          <w:rFonts w:hint="eastAsia" w:ascii="微软雅黑" w:hAnsi="微软雅黑"/>
        </w:rPr>
        <w:t>秒，右侧为试卷结构；</w:t>
      </w:r>
    </w:p>
    <w:p w14:paraId="06697E77">
      <w:pPr>
        <w:spacing w:line="240" w:lineRule="auto"/>
        <w:ind w:firstLine="420" w:firstLineChars="200"/>
        <w:jc w:val="both"/>
        <w:rPr>
          <w:rFonts w:ascii="微软雅黑" w:hAnsi="微软雅黑"/>
        </w:rPr>
      </w:pPr>
      <w:r>
        <w:rPr>
          <w:rFonts w:hint="eastAsia" w:ascii="微软雅黑" w:hAnsi="微软雅黑"/>
        </w:rPr>
        <w:t>强制阅读时间结束后，可以点击“开始答题”即正式进入答题页面。</w:t>
      </w:r>
    </w:p>
    <w:p w14:paraId="4CB4A00A">
      <w:pPr>
        <w:spacing w:line="240" w:lineRule="auto"/>
        <w:ind w:firstLine="420" w:firstLineChars="200"/>
        <w:jc w:val="center"/>
        <w:rPr>
          <w:rFonts w:ascii="微软雅黑" w:hAnsi="微软雅黑"/>
        </w:rPr>
      </w:pPr>
    </w:p>
    <w:p w14:paraId="2640A799">
      <w:pPr>
        <w:ind w:firstLine="422" w:firstLineChars="200"/>
        <w:rPr>
          <w:rFonts w:ascii="微软雅黑" w:hAnsi="微软雅黑"/>
          <w:b/>
        </w:rPr>
      </w:pPr>
      <w:r>
        <w:rPr>
          <w:rFonts w:ascii="微软雅黑" w:hAnsi="微软雅黑"/>
          <w:b/>
        </w:rPr>
        <w:drawing>
          <wp:inline distT="0" distB="0" distL="114300" distR="114300">
            <wp:extent cx="5265420" cy="2221865"/>
            <wp:effectExtent l="137160" t="137160" r="147320" b="14287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1" cstate="print"/>
                    <a:stretch>
                      <a:fillRect/>
                    </a:stretch>
                  </pic:blipFill>
                  <pic:spPr>
                    <a:xfrm>
                      <a:off x="0" y="0"/>
                      <a:ext cx="5265420" cy="222186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1DC4338">
      <w:pPr>
        <w:ind w:firstLine="422" w:firstLineChars="200"/>
        <w:rPr>
          <w:rFonts w:ascii="微软雅黑" w:hAnsi="微软雅黑"/>
          <w:b/>
        </w:rPr>
      </w:pPr>
      <w:r>
        <w:rPr>
          <w:rFonts w:hint="eastAsia" w:ascii="微软雅黑" w:hAnsi="微软雅黑"/>
          <w:b/>
        </w:rPr>
        <w:t>注意：</w:t>
      </w:r>
    </w:p>
    <w:p w14:paraId="1ABEB087">
      <w:pPr>
        <w:pStyle w:val="14"/>
        <w:numPr>
          <w:ilvl w:val="0"/>
          <w:numId w:val="3"/>
        </w:numPr>
        <w:ind w:firstLineChars="0"/>
        <w:rPr>
          <w:rFonts w:ascii="Times New Roman" w:hAnsi="宋体" w:cs="Times New Roman"/>
          <w:i/>
        </w:rPr>
      </w:pPr>
      <w:r>
        <w:rPr>
          <w:rFonts w:hint="eastAsia" w:ascii="Times New Roman" w:hAnsi="宋体" w:cs="Times New Roman"/>
          <w:i/>
        </w:rPr>
        <w:t>点击“进入考试”即意味着学生知晓考试要求并参与了考试，除特殊情况中断考试或自动提交试卷，将无法退出考试；</w:t>
      </w:r>
    </w:p>
    <w:p w14:paraId="4DABA8AF">
      <w:pPr>
        <w:pStyle w:val="14"/>
        <w:numPr>
          <w:ilvl w:val="0"/>
          <w:numId w:val="3"/>
        </w:numPr>
        <w:ind w:firstLineChars="0"/>
        <w:rPr>
          <w:rFonts w:ascii="Times New Roman" w:hAnsi="宋体" w:cs="Times New Roman"/>
          <w:i/>
        </w:rPr>
      </w:pPr>
      <w:r>
        <w:rPr>
          <w:rFonts w:hint="eastAsia" w:ascii="微软雅黑" w:hAnsi="微软雅黑"/>
          <w:i/>
          <w:iCs/>
          <w:color w:val="000000"/>
          <w:szCs w:val="21"/>
          <w:shd w:val="clear" w:color="auto" w:fill="FFFFFF"/>
        </w:rPr>
        <w:t>中途如若因为特殊情况导致答题中断，在规定时间内重新登陆后仍可继续考试（考试时长会在中断处重新开始计时），若中断时间超过规定的重连时间，系统则会为本次考试自动交卷；</w:t>
      </w:r>
    </w:p>
    <w:p w14:paraId="0D41124E">
      <w:pPr>
        <w:ind w:firstLine="420" w:firstLineChars="200"/>
        <w:rPr>
          <w:rFonts w:ascii="微软雅黑" w:hAnsi="微软雅黑"/>
        </w:rPr>
      </w:pPr>
      <w:r>
        <w:rPr>
          <w:rFonts w:ascii="微软雅黑" w:hAnsi="微软雅黑"/>
        </w:rPr>
        <w:t>4</w:t>
      </w:r>
      <w:r>
        <w:rPr>
          <w:rFonts w:hint="eastAsia" w:ascii="微软雅黑" w:hAnsi="微软雅黑"/>
        </w:rPr>
        <w:t>.答题页面会显示考试剩余时间、全部题目数量（黑色）、已答题数量（绿色）、标记题数量（黄色）、未答题数量（深红），以此提示考生考试进度</w:t>
      </w:r>
    </w:p>
    <w:p w14:paraId="6C902F0D">
      <w:pPr>
        <w:rPr>
          <w:rFonts w:ascii="微软雅黑" w:hAnsi="微软雅黑"/>
        </w:rPr>
      </w:pPr>
      <w:r>
        <w:drawing>
          <wp:inline distT="0" distB="0" distL="0" distR="0">
            <wp:extent cx="5274310" cy="2477135"/>
            <wp:effectExtent l="109220" t="83820" r="318770" b="3219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stretch>
                      <a:fillRect/>
                    </a:stretch>
                  </pic:blipFill>
                  <pic:spPr>
                    <a:xfrm>
                      <a:off x="0" y="0"/>
                      <a:ext cx="5274310" cy="2477135"/>
                    </a:xfrm>
                    <a:prstGeom prst="rect">
                      <a:avLst/>
                    </a:prstGeom>
                    <a:ln>
                      <a:noFill/>
                    </a:ln>
                    <a:effectLst>
                      <a:outerShdw blurRad="292100" dist="139700" dir="2700000" algn="tl" rotWithShape="0">
                        <a:srgbClr val="333333">
                          <a:alpha val="65000"/>
                        </a:srgbClr>
                      </a:outerShdw>
                    </a:effectLst>
                  </pic:spPr>
                </pic:pic>
              </a:graphicData>
            </a:graphic>
          </wp:inline>
        </w:drawing>
      </w:r>
    </w:p>
    <w:p w14:paraId="1136190C">
      <w:pPr>
        <w:ind w:firstLine="420" w:firstLineChars="200"/>
        <w:rPr>
          <w:rFonts w:ascii="微软雅黑" w:hAnsi="微软雅黑"/>
        </w:rPr>
      </w:pPr>
    </w:p>
    <w:p w14:paraId="78DF4350">
      <w:pPr>
        <w:ind w:firstLine="420" w:firstLineChars="200"/>
        <w:rPr>
          <w:rFonts w:ascii="微软雅黑" w:hAnsi="微软雅黑"/>
        </w:rPr>
      </w:pPr>
      <w:r>
        <w:rPr>
          <w:rFonts w:hint="eastAsia" w:ascii="微软雅黑" w:hAnsi="微软雅黑"/>
        </w:rPr>
        <w:t>（1）每道题目序号前有标记按钮</w:t>
      </w:r>
      <w:r>
        <w:rPr>
          <w:rFonts w:hint="eastAsia"/>
        </w:rPr>
        <w:t>，</w:t>
      </w:r>
      <w:r>
        <w:rPr>
          <w:rFonts w:hint="eastAsia" w:ascii="微软雅黑" w:hAnsi="微软雅黑"/>
        </w:rPr>
        <w:t>可用来标记有疑虑的题目</w:t>
      </w:r>
    </w:p>
    <w:p w14:paraId="31009709">
      <w:pPr>
        <w:jc w:val="center"/>
        <w:rPr>
          <w:rFonts w:ascii="微软雅黑" w:hAnsi="微软雅黑"/>
        </w:rPr>
      </w:pPr>
      <w:r>
        <w:drawing>
          <wp:inline distT="0" distB="0" distL="114300" distR="114300">
            <wp:extent cx="313055" cy="352425"/>
            <wp:effectExtent l="109220" t="84455" r="327025" b="32512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3" cstate="print"/>
                    <a:stretch>
                      <a:fillRect/>
                    </a:stretch>
                  </pic:blipFill>
                  <pic:spPr>
                    <a:xfrm>
                      <a:off x="0" y="0"/>
                      <a:ext cx="312420" cy="351254"/>
                    </a:xfrm>
                    <a:prstGeom prst="rect">
                      <a:avLst/>
                    </a:prstGeom>
                    <a:ln>
                      <a:noFill/>
                    </a:ln>
                    <a:effectLst>
                      <a:outerShdw blurRad="292100" dist="139700" dir="2700000" algn="tl" rotWithShape="0">
                        <a:srgbClr val="333333">
                          <a:alpha val="65000"/>
                        </a:srgbClr>
                      </a:outerShdw>
                    </a:effectLst>
                  </pic:spPr>
                </pic:pic>
              </a:graphicData>
            </a:graphic>
          </wp:inline>
        </w:drawing>
      </w:r>
    </w:p>
    <w:p w14:paraId="1BC6CC40">
      <w:pPr>
        <w:pStyle w:val="14"/>
        <w:numPr>
          <w:ilvl w:val="2"/>
          <w:numId w:val="5"/>
        </w:numPr>
        <w:ind w:firstLineChars="0"/>
        <w:rPr>
          <w:rFonts w:ascii="微软雅黑" w:hAnsi="微软雅黑"/>
        </w:rPr>
      </w:pPr>
      <w:r>
        <w:rPr>
          <w:rFonts w:hint="eastAsia" w:ascii="微软雅黑" w:hAnsi="微软雅黑"/>
        </w:rPr>
        <w:t>重置按钮可用来重置本题答案</w:t>
      </w:r>
    </w:p>
    <w:p w14:paraId="4A550DBD">
      <w:pPr>
        <w:ind w:firstLine="420" w:firstLineChars="200"/>
        <w:jc w:val="center"/>
        <w:rPr>
          <w:rFonts w:ascii="微软雅黑" w:hAnsi="微软雅黑"/>
        </w:rPr>
      </w:pPr>
      <w:r>
        <w:rPr>
          <w:rFonts w:ascii="微软雅黑" w:hAnsi="微软雅黑"/>
        </w:rPr>
        <w:drawing>
          <wp:inline distT="0" distB="0" distL="114300" distR="114300">
            <wp:extent cx="1112520" cy="472440"/>
            <wp:effectExtent l="109220" t="83820" r="327660" b="32004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4" cstate="print"/>
                    <a:stretch>
                      <a:fillRect/>
                    </a:stretch>
                  </pic:blipFill>
                  <pic:spPr>
                    <a:xfrm>
                      <a:off x="0" y="0"/>
                      <a:ext cx="1112520" cy="472440"/>
                    </a:xfrm>
                    <a:prstGeom prst="rect">
                      <a:avLst/>
                    </a:prstGeom>
                    <a:ln>
                      <a:noFill/>
                    </a:ln>
                    <a:effectLst>
                      <a:outerShdw blurRad="292100" dist="139700" dir="2700000" algn="tl" rotWithShape="0">
                        <a:srgbClr val="333333">
                          <a:alpha val="65000"/>
                        </a:srgbClr>
                      </a:outerShdw>
                    </a:effectLst>
                  </pic:spPr>
                </pic:pic>
              </a:graphicData>
            </a:graphic>
          </wp:inline>
        </w:drawing>
      </w:r>
    </w:p>
    <w:p w14:paraId="62014980">
      <w:pPr>
        <w:pStyle w:val="14"/>
        <w:numPr>
          <w:ilvl w:val="2"/>
          <w:numId w:val="5"/>
        </w:numPr>
        <w:spacing w:line="240" w:lineRule="auto"/>
        <w:ind w:firstLineChars="0"/>
        <w:jc w:val="both"/>
        <w:rPr>
          <w:rFonts w:ascii="微软雅黑" w:hAnsi="微软雅黑"/>
        </w:rPr>
      </w:pPr>
      <w:r>
        <w:rPr>
          <w:rFonts w:hint="eastAsia" w:ascii="微软雅黑" w:hAnsi="微软雅黑"/>
        </w:rPr>
        <w:t>右侧答题导航区根据标号色块显示答题进度，点击标号则会显示切至该题</w:t>
      </w:r>
    </w:p>
    <w:p w14:paraId="13716424">
      <w:pPr>
        <w:jc w:val="center"/>
        <w:rPr>
          <w:rFonts w:ascii="微软雅黑" w:hAnsi="微软雅黑"/>
        </w:rPr>
      </w:pPr>
      <w:r>
        <w:drawing>
          <wp:inline distT="0" distB="0" distL="114300" distR="114300">
            <wp:extent cx="2981325" cy="1543050"/>
            <wp:effectExtent l="0" t="0" r="3175" b="635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5" cstate="print"/>
                    <a:stretch>
                      <a:fillRect/>
                    </a:stretch>
                  </pic:blipFill>
                  <pic:spPr>
                    <a:xfrm>
                      <a:off x="0" y="0"/>
                      <a:ext cx="2984396" cy="1544639"/>
                    </a:xfrm>
                    <a:prstGeom prst="rect">
                      <a:avLst/>
                    </a:prstGeom>
                    <a:noFill/>
                    <a:ln w="9525">
                      <a:noFill/>
                    </a:ln>
                  </pic:spPr>
                </pic:pic>
              </a:graphicData>
            </a:graphic>
          </wp:inline>
        </w:drawing>
      </w:r>
    </w:p>
    <w:p w14:paraId="76643CCB">
      <w:pPr>
        <w:pStyle w:val="14"/>
        <w:numPr>
          <w:ilvl w:val="2"/>
          <w:numId w:val="5"/>
        </w:numPr>
        <w:spacing w:line="240" w:lineRule="auto"/>
        <w:ind w:firstLineChars="0"/>
        <w:jc w:val="both"/>
        <w:rPr>
          <w:rFonts w:ascii="微软雅黑" w:hAnsi="微软雅黑"/>
        </w:rPr>
      </w:pPr>
      <w:r>
        <w:rPr>
          <w:rFonts w:hint="eastAsia" w:ascii="微软雅黑" w:hAnsi="微软雅黑"/>
        </w:rPr>
        <w:t>考试中常规的题型有：单选、多选、判断、填空、问答题，其中问答题可以通过输入文本来完成作答，也可以通过微信“扫一扫”(此功能需单独开启</w:t>
      </w:r>
      <w:r>
        <w:rPr>
          <w:rFonts w:ascii="微软雅黑" w:hAnsi="微软雅黑"/>
        </w:rPr>
        <w:t>)</w:t>
      </w:r>
      <w:r>
        <w:rPr>
          <w:rFonts w:hint="eastAsia" w:ascii="微软雅黑" w:hAnsi="微软雅黑"/>
        </w:rPr>
        <w:t>，拍照或录音上传作答。</w:t>
      </w:r>
    </w:p>
    <w:p w14:paraId="1347365B">
      <w:pPr>
        <w:pStyle w:val="14"/>
        <w:spacing w:line="240" w:lineRule="auto"/>
        <w:ind w:firstLine="0" w:firstLineChars="0"/>
        <w:jc w:val="center"/>
        <w:rPr>
          <w:rFonts w:ascii="微软雅黑" w:hAnsi="微软雅黑"/>
        </w:rPr>
      </w:pPr>
      <w:r>
        <w:drawing>
          <wp:inline distT="0" distB="0" distL="0" distR="0">
            <wp:extent cx="5274310" cy="2291715"/>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cstate="print"/>
                    <a:stretch>
                      <a:fillRect/>
                    </a:stretch>
                  </pic:blipFill>
                  <pic:spPr>
                    <a:xfrm>
                      <a:off x="0" y="0"/>
                      <a:ext cx="5274310" cy="2291715"/>
                    </a:xfrm>
                    <a:prstGeom prst="rect">
                      <a:avLst/>
                    </a:prstGeom>
                  </pic:spPr>
                </pic:pic>
              </a:graphicData>
            </a:graphic>
          </wp:inline>
        </w:drawing>
      </w:r>
    </w:p>
    <w:p w14:paraId="77945EBE">
      <w:pPr>
        <w:pStyle w:val="14"/>
        <w:spacing w:line="240" w:lineRule="auto"/>
        <w:ind w:firstLine="0" w:firstLineChars="0"/>
        <w:jc w:val="center"/>
        <w:rPr>
          <w:rFonts w:ascii="微软雅黑" w:hAnsi="微软雅黑"/>
        </w:rPr>
      </w:pPr>
      <w:r>
        <w:drawing>
          <wp:inline distT="0" distB="0" distL="0" distR="0">
            <wp:extent cx="4131310" cy="1978660"/>
            <wp:effectExtent l="0" t="0" r="8890" b="254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cstate="print"/>
                    <a:stretch>
                      <a:fillRect/>
                    </a:stretch>
                  </pic:blipFill>
                  <pic:spPr>
                    <a:xfrm>
                      <a:off x="0" y="0"/>
                      <a:ext cx="4134592" cy="1980681"/>
                    </a:xfrm>
                    <a:prstGeom prst="rect">
                      <a:avLst/>
                    </a:prstGeom>
                  </pic:spPr>
                </pic:pic>
              </a:graphicData>
            </a:graphic>
          </wp:inline>
        </w:drawing>
      </w:r>
    </w:p>
    <w:p w14:paraId="1528900E">
      <w:pPr>
        <w:pStyle w:val="14"/>
        <w:numPr>
          <w:ilvl w:val="2"/>
          <w:numId w:val="5"/>
        </w:numPr>
        <w:spacing w:line="240" w:lineRule="auto"/>
        <w:ind w:firstLineChars="0"/>
        <w:jc w:val="both"/>
        <w:rPr>
          <w:rFonts w:ascii="微软雅黑" w:hAnsi="微软雅黑"/>
        </w:rPr>
      </w:pPr>
      <w:r>
        <w:rPr>
          <w:rFonts w:hint="eastAsia" w:ascii="微软雅黑" w:hAnsi="微软雅黑"/>
        </w:rPr>
        <w:t>考试过程中，系统会随机对考生的现场进行抓拍，并给出提示，请考生严格遵守考试纪律要求完成考试。</w:t>
      </w:r>
    </w:p>
    <w:p w14:paraId="08DFEB41">
      <w:pPr>
        <w:spacing w:line="240" w:lineRule="auto"/>
        <w:ind w:left="425"/>
        <w:jc w:val="both"/>
        <w:rPr>
          <w:rFonts w:ascii="微软雅黑" w:hAnsi="微软雅黑"/>
        </w:rPr>
      </w:pPr>
      <w:r>
        <w:drawing>
          <wp:inline distT="0" distB="0" distL="0" distR="0">
            <wp:extent cx="5274310" cy="2802255"/>
            <wp:effectExtent l="0" t="0" r="889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cstate="print"/>
                    <a:stretch>
                      <a:fillRect/>
                    </a:stretch>
                  </pic:blipFill>
                  <pic:spPr>
                    <a:xfrm>
                      <a:off x="0" y="0"/>
                      <a:ext cx="5274310" cy="2802255"/>
                    </a:xfrm>
                    <a:prstGeom prst="rect">
                      <a:avLst/>
                    </a:prstGeom>
                  </pic:spPr>
                </pic:pic>
              </a:graphicData>
            </a:graphic>
          </wp:inline>
        </w:drawing>
      </w:r>
    </w:p>
    <w:p w14:paraId="4EC2A54E">
      <w:pPr>
        <w:pStyle w:val="14"/>
        <w:numPr>
          <w:ilvl w:val="2"/>
          <w:numId w:val="5"/>
        </w:numPr>
        <w:spacing w:line="240" w:lineRule="auto"/>
        <w:ind w:firstLineChars="0"/>
        <w:jc w:val="both"/>
        <w:rPr>
          <w:rFonts w:ascii="微软雅黑" w:hAnsi="微软雅黑"/>
        </w:rPr>
      </w:pPr>
      <w:r>
        <w:rPr>
          <w:rFonts w:hint="eastAsia" w:ascii="微软雅黑" w:hAnsi="微软雅黑"/>
        </w:rPr>
        <w:t>作答完成后点击右上角“交卷”弹出确认界面，点击确定即可交卷完成本次考试</w:t>
      </w:r>
    </w:p>
    <w:p w14:paraId="359A75F1">
      <w:pPr>
        <w:jc w:val="center"/>
        <w:rPr>
          <w:rFonts w:ascii="微软雅黑" w:hAnsi="微软雅黑"/>
        </w:rPr>
      </w:pPr>
      <w:r>
        <w:rPr>
          <w:rFonts w:ascii="微软雅黑" w:hAnsi="微软雅黑"/>
        </w:rPr>
        <w:drawing>
          <wp:inline distT="0" distB="0" distL="114300" distR="114300">
            <wp:extent cx="944880" cy="472440"/>
            <wp:effectExtent l="0" t="0" r="7620" b="1016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9" cstate="print"/>
                    <a:stretch>
                      <a:fillRect/>
                    </a:stretch>
                  </pic:blipFill>
                  <pic:spPr>
                    <a:xfrm>
                      <a:off x="0" y="0"/>
                      <a:ext cx="944880" cy="472440"/>
                    </a:xfrm>
                    <a:prstGeom prst="rect">
                      <a:avLst/>
                    </a:prstGeom>
                    <a:noFill/>
                    <a:ln w="9525">
                      <a:noFill/>
                    </a:ln>
                  </pic:spPr>
                </pic:pic>
              </a:graphicData>
            </a:graphic>
          </wp:inline>
        </w:drawing>
      </w:r>
    </w:p>
    <w:p w14:paraId="467A6DC9">
      <w:pPr>
        <w:jc w:val="center"/>
      </w:pPr>
      <w:r>
        <w:drawing>
          <wp:inline distT="0" distB="0" distL="114300" distR="114300">
            <wp:extent cx="3932555" cy="1805940"/>
            <wp:effectExtent l="137160" t="137160" r="146685" b="13970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20" cstate="print"/>
                    <a:stretch>
                      <a:fillRect/>
                    </a:stretch>
                  </pic:blipFill>
                  <pic:spPr>
                    <a:xfrm>
                      <a:off x="0" y="0"/>
                      <a:ext cx="3932555" cy="18059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5C86268">
      <w:pPr>
        <w:rPr>
          <w:b/>
        </w:rPr>
      </w:pPr>
      <w:r>
        <w:rPr>
          <w:rFonts w:hint="eastAsia"/>
          <w:b/>
        </w:rPr>
        <w:t>注意：</w:t>
      </w:r>
    </w:p>
    <w:p w14:paraId="63DBA7F3">
      <w:pPr>
        <w:pStyle w:val="14"/>
        <w:numPr>
          <w:ilvl w:val="0"/>
          <w:numId w:val="6"/>
        </w:numPr>
        <w:ind w:firstLineChars="0"/>
        <w:rPr>
          <w:rFonts w:ascii="Times New Roman" w:hAnsi="宋体" w:cs="Times New Roman"/>
          <w:i/>
        </w:rPr>
      </w:pPr>
      <w:r>
        <w:rPr>
          <w:rFonts w:hint="eastAsia" w:ascii="Times New Roman" w:hAnsi="宋体" w:cs="Times New Roman"/>
          <w:i/>
        </w:rPr>
        <w:t>系统有冻结时间，在冻结时间内，交卷会无效，只有当考试时间超过冻结时间后，方可正常交卷。交卷后，系统会将客观题的分数显示出来，主观题部分待学院批阅完成后，由学院发布。</w:t>
      </w:r>
    </w:p>
    <w:p w14:paraId="04D9C7FD">
      <w:pPr>
        <w:jc w:val="center"/>
        <w:rPr>
          <w:rFonts w:ascii="微软雅黑" w:hAnsi="微软雅黑"/>
        </w:rPr>
      </w:pPr>
      <w:r>
        <w:drawing>
          <wp:inline distT="0" distB="0" distL="114300" distR="114300">
            <wp:extent cx="5271135" cy="2620010"/>
            <wp:effectExtent l="0" t="0" r="12065" b="889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1"/>
                    <a:stretch>
                      <a:fillRect/>
                    </a:stretch>
                  </pic:blipFill>
                  <pic:spPr>
                    <a:xfrm>
                      <a:off x="0" y="0"/>
                      <a:ext cx="5271135" cy="2620010"/>
                    </a:xfrm>
                    <a:prstGeom prst="rect">
                      <a:avLst/>
                    </a:prstGeom>
                    <a:noFill/>
                    <a:ln>
                      <a:noFill/>
                    </a:ln>
                  </pic:spPr>
                </pic:pic>
              </a:graphicData>
            </a:graphic>
          </wp:inline>
        </w:drawing>
      </w:r>
    </w:p>
    <w:p w14:paraId="09A2A235">
      <w:pPr>
        <w:pStyle w:val="14"/>
        <w:numPr>
          <w:ilvl w:val="0"/>
          <w:numId w:val="6"/>
        </w:numPr>
        <w:ind w:firstLineChars="0"/>
        <w:rPr>
          <w:rFonts w:ascii="微软雅黑" w:hAnsi="微软雅黑"/>
        </w:rPr>
      </w:pPr>
      <w:r>
        <w:rPr>
          <w:rFonts w:hint="eastAsia" w:ascii="Times New Roman" w:hAnsi="宋体" w:cs="Times New Roman"/>
          <w:i/>
        </w:rPr>
        <w:t>如交卷后显示的是：成绩待审核，则说明</w:t>
      </w:r>
      <w:r>
        <w:rPr>
          <w:rFonts w:ascii="Times New Roman" w:hAnsi="宋体" w:cs="Times New Roman"/>
          <w:i/>
        </w:rPr>
        <w:t>在考试过程中系统监测到考试过程中有疑是光线拍摄不足、摄像头被遮挡、其它人员入镜、非本人考试等情况，需要学校审核后，成绩才会公布</w:t>
      </w:r>
      <w:r>
        <w:rPr>
          <w:rFonts w:hint="eastAsia" w:ascii="Times New Roman" w:hAnsi="宋体" w:cs="Times New Roman"/>
          <w:i/>
        </w:rPr>
        <w:t>。</w:t>
      </w:r>
    </w:p>
    <w:p w14:paraId="3FC814A1">
      <w:pPr>
        <w:pStyle w:val="2"/>
      </w:pPr>
      <w:bookmarkStart w:id="3" w:name="_Toc508633522"/>
      <w:r>
        <w:rPr>
          <w:rFonts w:hint="eastAsia"/>
        </w:rPr>
        <w:t>4、其他功能</w:t>
      </w:r>
    </w:p>
    <w:p w14:paraId="43E7E229">
      <w:pPr>
        <w:pStyle w:val="3"/>
      </w:pPr>
      <w:r>
        <w:rPr>
          <w:rFonts w:hint="eastAsia"/>
        </w:rPr>
        <w:t>（1）个人信息</w:t>
      </w:r>
    </w:p>
    <w:p w14:paraId="2A789957">
      <w:pPr>
        <w:ind w:firstLine="420" w:firstLineChars="200"/>
      </w:pPr>
      <w:r>
        <w:rPr>
          <w:rFonts w:hint="eastAsia"/>
        </w:rPr>
        <w:t>在考试列表页，点击右上方的考试姓名，可以看到个人信息列表，如下图所示</w:t>
      </w:r>
    </w:p>
    <w:p w14:paraId="777ACED6">
      <w:r>
        <w:rPr>
          <w:rFonts w:hint="eastAsia"/>
        </w:rPr>
        <w:drawing>
          <wp:inline distT="0" distB="0" distL="0" distR="0">
            <wp:extent cx="5274310" cy="1540510"/>
            <wp:effectExtent l="0" t="0" r="889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cstate="print"/>
                    <a:srcRect/>
                    <a:stretch>
                      <a:fillRect/>
                    </a:stretch>
                  </pic:blipFill>
                  <pic:spPr>
                    <a:xfrm>
                      <a:off x="0" y="0"/>
                      <a:ext cx="5274310" cy="1540593"/>
                    </a:xfrm>
                    <a:prstGeom prst="rect">
                      <a:avLst/>
                    </a:prstGeom>
                    <a:noFill/>
                    <a:ln w="9525">
                      <a:noFill/>
                      <a:miter lim="800000"/>
                      <a:headEnd/>
                      <a:tailEnd/>
                    </a:ln>
                  </pic:spPr>
                </pic:pic>
              </a:graphicData>
            </a:graphic>
          </wp:inline>
        </w:drawing>
      </w:r>
    </w:p>
    <w:p w14:paraId="0B51FCBC">
      <w:pPr>
        <w:ind w:firstLine="420" w:firstLineChars="200"/>
      </w:pPr>
      <w:r>
        <w:rPr>
          <w:rFonts w:hint="eastAsia"/>
        </w:rPr>
        <w:t>点击“修改密码”按钮，可修改考生登录密码</w:t>
      </w:r>
    </w:p>
    <w:p w14:paraId="160901A7">
      <w:pPr>
        <w:pStyle w:val="3"/>
      </w:pPr>
      <w:r>
        <w:rPr>
          <w:rFonts w:hint="eastAsia"/>
        </w:rPr>
        <w:t>（2）修改密码</w:t>
      </w:r>
      <w:bookmarkEnd w:id="3"/>
    </w:p>
    <w:p w14:paraId="5A6AB5F0">
      <w:pPr>
        <w:ind w:firstLine="420" w:firstLineChars="200"/>
      </w:pPr>
      <w:r>
        <w:rPr>
          <w:rFonts w:hint="eastAsia"/>
        </w:rPr>
        <w:t>除了在个人信息页上进入修改密码页面外，还在左侧功能栏中直接进入修改密码页面，如下图所示。</w:t>
      </w:r>
    </w:p>
    <w:p w14:paraId="782BEDAD">
      <w:pPr>
        <w:ind w:firstLine="420" w:firstLineChars="200"/>
      </w:pPr>
      <w:r>
        <w:drawing>
          <wp:inline distT="0" distB="0" distL="114300" distR="114300">
            <wp:extent cx="4800600" cy="2676525"/>
            <wp:effectExtent l="0" t="0" r="0" b="3175"/>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pic:cNvPicPr>
                  </pic:nvPicPr>
                  <pic:blipFill>
                    <a:blip r:embed="rId23" cstate="print"/>
                    <a:stretch>
                      <a:fillRect/>
                    </a:stretch>
                  </pic:blipFill>
                  <pic:spPr>
                    <a:xfrm>
                      <a:off x="0" y="0"/>
                      <a:ext cx="4806649" cy="2679898"/>
                    </a:xfrm>
                    <a:prstGeom prst="rect">
                      <a:avLst/>
                    </a:prstGeom>
                    <a:noFill/>
                    <a:ln w="9525">
                      <a:noFill/>
                    </a:ln>
                  </pic:spPr>
                </pic:pic>
              </a:graphicData>
            </a:graphic>
          </wp:inline>
        </w:drawing>
      </w:r>
    </w:p>
    <w:p w14:paraId="398B6AFB">
      <w:pPr>
        <w:ind w:firstLine="420" w:firstLineChars="200"/>
        <w:rPr>
          <w:rFonts w:hint="eastAsia" w:ascii="微软雅黑" w:hAnsi="微软雅黑"/>
        </w:rPr>
      </w:pPr>
      <w:r>
        <w:rPr>
          <w:rFonts w:hint="eastAsia" w:ascii="微软雅黑" w:hAnsi="微软雅黑"/>
        </w:rPr>
        <w:t>此功能供考生管理考试平台的密码，若考生遗忘密码，可以向管理员申请重置密码，初始密码为考生证件号后6位。</w:t>
      </w:r>
    </w:p>
    <w:p w14:paraId="090050DA">
      <w:pPr>
        <w:ind w:firstLine="420" w:firstLineChars="200"/>
        <w:rPr>
          <w:rFonts w:hint="eastAsia" w:ascii="微软雅黑" w:hAnsi="微软雅黑"/>
        </w:rPr>
      </w:pPr>
    </w:p>
    <w:p w14:paraId="3DE2C196">
      <w:pPr>
        <w:ind w:firstLine="420" w:firstLineChars="200"/>
        <w:rPr>
          <w:rFonts w:hint="eastAsia" w:ascii="微软雅黑" w:hAnsi="微软雅黑"/>
        </w:rPr>
      </w:pPr>
    </w:p>
    <w:p w14:paraId="0C960EEA">
      <w:pPr>
        <w:ind w:firstLine="420" w:firstLineChars="200"/>
        <w:rPr>
          <w:rFonts w:hint="eastAsia" w:ascii="微软雅黑" w:hAnsi="微软雅黑"/>
        </w:rPr>
      </w:pPr>
    </w:p>
    <w:p w14:paraId="5E0201D4">
      <w:pPr>
        <w:ind w:firstLine="420" w:firstLineChars="200"/>
        <w:rPr>
          <w:rFonts w:hint="eastAsia" w:ascii="微软雅黑" w:hAnsi="微软雅黑"/>
        </w:rPr>
      </w:pPr>
    </w:p>
    <w:p w14:paraId="09378990">
      <w:pPr>
        <w:ind w:firstLine="420" w:firstLineChars="200"/>
        <w:rPr>
          <w:rFonts w:hint="eastAsia" w:ascii="微软雅黑" w:hAnsi="微软雅黑"/>
        </w:rPr>
      </w:pPr>
    </w:p>
    <w:p w14:paraId="56E4415D">
      <w:pPr>
        <w:ind w:firstLine="420" w:firstLineChars="200"/>
        <w:rPr>
          <w:rFonts w:hint="eastAsia" w:ascii="微软雅黑" w:hAnsi="微软雅黑"/>
        </w:rPr>
      </w:pPr>
    </w:p>
    <w:p w14:paraId="6F466D0C">
      <w:pPr>
        <w:ind w:firstLine="420" w:firstLineChars="200"/>
        <w:rPr>
          <w:rFonts w:hint="eastAsia" w:ascii="微软雅黑" w:hAnsi="微软雅黑"/>
        </w:rPr>
      </w:pPr>
    </w:p>
    <w:p w14:paraId="638D36DD">
      <w:pPr>
        <w:ind w:firstLine="2891" w:firstLineChars="900"/>
        <w:rPr>
          <w:rFonts w:hint="default" w:ascii="微软雅黑" w:hAnsi="微软雅黑" w:eastAsiaTheme="minorEastAsia"/>
          <w:b/>
          <w:bCs/>
          <w:sz w:val="32"/>
          <w:szCs w:val="32"/>
          <w:lang w:val="en-US" w:eastAsia="zh-CN"/>
        </w:rPr>
      </w:pPr>
      <w:r>
        <w:rPr>
          <w:rFonts w:hint="eastAsia" w:ascii="微软雅黑" w:hAnsi="微软雅黑"/>
          <w:b/>
          <w:bCs/>
          <w:sz w:val="32"/>
          <w:szCs w:val="32"/>
          <w:lang w:val="en-US" w:eastAsia="zh-CN"/>
        </w:rPr>
        <w:t>摄像头问题解决方案</w:t>
      </w:r>
      <w:bookmarkStart w:id="4" w:name="_GoBack"/>
      <w:bookmarkEnd w:id="4"/>
    </w:p>
    <w:p w14:paraId="139EAE20">
      <w:pPr>
        <w:ind w:firstLine="640" w:firstLineChars="200"/>
        <w:rPr>
          <w:rFonts w:hint="eastAsia" w:ascii="微软雅黑" w:hAnsi="微软雅黑"/>
        </w:rPr>
      </w:pPr>
      <w:r>
        <w:rPr>
          <w:rFonts w:hint="default" w:ascii="楷体_GB2312" w:hAnsi="楷体_GB2312" w:eastAsia="楷体_GB2312" w:cs="楷体_GB2312"/>
          <w:b w:val="0"/>
          <w:bCs w:val="0"/>
          <w:kern w:val="28"/>
          <w:sz w:val="32"/>
          <w:szCs w:val="32"/>
          <w:lang w:val="en-US" w:eastAsia="zh-CN"/>
        </w:rPr>
        <w:drawing>
          <wp:anchor distT="0" distB="0" distL="114300" distR="114300" simplePos="0" relativeHeight="251661312" behindDoc="0" locked="0" layoutInCell="1" allowOverlap="1">
            <wp:simplePos x="0" y="0"/>
            <wp:positionH relativeFrom="column">
              <wp:posOffset>171450</wp:posOffset>
            </wp:positionH>
            <wp:positionV relativeFrom="paragraph">
              <wp:posOffset>172720</wp:posOffset>
            </wp:positionV>
            <wp:extent cx="4888865" cy="8782685"/>
            <wp:effectExtent l="0" t="0" r="635" b="5715"/>
            <wp:wrapNone/>
            <wp:docPr id="16" name="图片 16" descr="摄像头问题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摄像头问题 (1)"/>
                    <pic:cNvPicPr>
                      <a:picLocks noChangeAspect="1"/>
                    </pic:cNvPicPr>
                  </pic:nvPicPr>
                  <pic:blipFill>
                    <a:blip r:embed="rId24"/>
                    <a:stretch>
                      <a:fillRect/>
                    </a:stretch>
                  </pic:blipFill>
                  <pic:spPr>
                    <a:xfrm>
                      <a:off x="0" y="0"/>
                      <a:ext cx="4888865" cy="8782685"/>
                    </a:xfrm>
                    <a:prstGeom prst="rect">
                      <a:avLst/>
                    </a:prstGeom>
                  </pic:spPr>
                </pic:pic>
              </a:graphicData>
            </a:graphic>
          </wp:anchor>
        </w:drawing>
      </w:r>
    </w:p>
    <w:p w14:paraId="5FF68066">
      <w:pPr>
        <w:rPr>
          <w:rFonts w:ascii="微软雅黑" w:hAnsi="微软雅黑"/>
        </w:rPr>
      </w:pPr>
    </w:p>
    <w:p w14:paraId="6DAB789B">
      <w:pPr>
        <w:ind w:firstLine="560" w:firstLineChars="200"/>
        <w:rPr>
          <w:rFonts w:ascii="仿宋" w:hAnsi="仿宋" w:eastAsia="仿宋"/>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37E6E"/>
    <w:multiLevelType w:val="multilevel"/>
    <w:tmpl w:val="0DD37E6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1C6628E4"/>
    <w:multiLevelType w:val="multilevel"/>
    <w:tmpl w:val="1C6628E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1D7929AB"/>
    <w:multiLevelType w:val="singleLevel"/>
    <w:tmpl w:val="1D7929AB"/>
    <w:lvl w:ilvl="0" w:tentative="0">
      <w:start w:val="1"/>
      <w:numFmt w:val="bullet"/>
      <w:lvlText w:val=""/>
      <w:lvlJc w:val="left"/>
      <w:pPr>
        <w:ind w:left="420" w:hanging="420"/>
      </w:pPr>
      <w:rPr>
        <w:rFonts w:hint="default" w:ascii="Wingdings" w:hAnsi="Wingdings"/>
      </w:rPr>
    </w:lvl>
  </w:abstractNum>
  <w:abstractNum w:abstractNumId="3">
    <w:nsid w:val="3060006B"/>
    <w:multiLevelType w:val="multilevel"/>
    <w:tmpl w:val="3060006B"/>
    <w:lvl w:ilvl="0" w:tentative="0">
      <w:start w:val="1"/>
      <w:numFmt w:val="japaneseCounting"/>
      <w:lvlText w:val="%1、"/>
      <w:lvlJc w:val="left"/>
      <w:pPr>
        <w:ind w:left="870" w:hanging="870"/>
      </w:pPr>
      <w:rPr>
        <w:rFonts w:hint="default"/>
      </w:rPr>
    </w:lvl>
    <w:lvl w:ilvl="1" w:tentative="0">
      <w:start w:val="1"/>
      <w:numFmt w:val="decimal"/>
      <w:lvlText w:val="%2．"/>
      <w:lvlJc w:val="left"/>
      <w:pPr>
        <w:ind w:left="780" w:hanging="360"/>
      </w:pPr>
      <w:rPr>
        <w:rFonts w:hint="default"/>
      </w:rPr>
    </w:lvl>
    <w:lvl w:ilvl="2" w:tentative="0">
      <w:start w:val="2"/>
      <w:numFmt w:val="decimal"/>
      <w:lvlText w:val="（%3）"/>
      <w:lvlJc w:val="left"/>
      <w:pPr>
        <w:ind w:left="1145"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0C6DB0"/>
    <w:multiLevelType w:val="multilevel"/>
    <w:tmpl w:val="460C6DB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7BD2FC83"/>
    <w:multiLevelType w:val="singleLevel"/>
    <w:tmpl w:val="7BD2FC83"/>
    <w:lvl w:ilvl="0" w:tentative="0">
      <w:start w:val="1"/>
      <w:numFmt w:val="chineseCounting"/>
      <w:suff w:val="nothing"/>
      <w:lvlText w:val="（%1）"/>
      <w:lvlJc w:val="left"/>
      <w:rPr>
        <w:rFonts w:hint="eastAsia"/>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wNGNkOTc0MTc0Njc4OTliZmU3MmZmZGUxNjUwMGQifQ=="/>
  </w:docVars>
  <w:rsids>
    <w:rsidRoot w:val="006E6BF1"/>
    <w:rsid w:val="00016328"/>
    <w:rsid w:val="00022330"/>
    <w:rsid w:val="000241AB"/>
    <w:rsid w:val="00034D7C"/>
    <w:rsid w:val="00040DAE"/>
    <w:rsid w:val="0008144C"/>
    <w:rsid w:val="00083769"/>
    <w:rsid w:val="00087A01"/>
    <w:rsid w:val="000B4583"/>
    <w:rsid w:val="000D2A2C"/>
    <w:rsid w:val="00104D4E"/>
    <w:rsid w:val="00130A87"/>
    <w:rsid w:val="00134BD7"/>
    <w:rsid w:val="00136DE0"/>
    <w:rsid w:val="00164227"/>
    <w:rsid w:val="001C0A5F"/>
    <w:rsid w:val="001C360B"/>
    <w:rsid w:val="001C3725"/>
    <w:rsid w:val="001C60E9"/>
    <w:rsid w:val="00216729"/>
    <w:rsid w:val="00217797"/>
    <w:rsid w:val="00231AFC"/>
    <w:rsid w:val="002369ED"/>
    <w:rsid w:val="00243B60"/>
    <w:rsid w:val="002471B5"/>
    <w:rsid w:val="0028601B"/>
    <w:rsid w:val="00296B79"/>
    <w:rsid w:val="002A14BA"/>
    <w:rsid w:val="002A4BFC"/>
    <w:rsid w:val="002C474D"/>
    <w:rsid w:val="002F7315"/>
    <w:rsid w:val="00310A8B"/>
    <w:rsid w:val="003249E6"/>
    <w:rsid w:val="00345E21"/>
    <w:rsid w:val="003466A7"/>
    <w:rsid w:val="00360E27"/>
    <w:rsid w:val="003D3AB2"/>
    <w:rsid w:val="00422D69"/>
    <w:rsid w:val="00476ABF"/>
    <w:rsid w:val="00490816"/>
    <w:rsid w:val="004A3B17"/>
    <w:rsid w:val="005042D2"/>
    <w:rsid w:val="00516B61"/>
    <w:rsid w:val="00522AA0"/>
    <w:rsid w:val="00522AD7"/>
    <w:rsid w:val="005919FB"/>
    <w:rsid w:val="00600F77"/>
    <w:rsid w:val="00613128"/>
    <w:rsid w:val="006A2C31"/>
    <w:rsid w:val="006C56C8"/>
    <w:rsid w:val="006D499D"/>
    <w:rsid w:val="006E6BF1"/>
    <w:rsid w:val="00763569"/>
    <w:rsid w:val="007737AC"/>
    <w:rsid w:val="007C13B6"/>
    <w:rsid w:val="007C5363"/>
    <w:rsid w:val="007E15ED"/>
    <w:rsid w:val="007F3AEB"/>
    <w:rsid w:val="00815EBD"/>
    <w:rsid w:val="008178F2"/>
    <w:rsid w:val="00864AEE"/>
    <w:rsid w:val="00891E70"/>
    <w:rsid w:val="008B18CF"/>
    <w:rsid w:val="008B533B"/>
    <w:rsid w:val="008D2D09"/>
    <w:rsid w:val="00940C52"/>
    <w:rsid w:val="0095489D"/>
    <w:rsid w:val="00986A41"/>
    <w:rsid w:val="009D49BA"/>
    <w:rsid w:val="009E1079"/>
    <w:rsid w:val="009E4BE6"/>
    <w:rsid w:val="009F6620"/>
    <w:rsid w:val="00A1413B"/>
    <w:rsid w:val="00A35AEF"/>
    <w:rsid w:val="00A44BA7"/>
    <w:rsid w:val="00A95F90"/>
    <w:rsid w:val="00AC5808"/>
    <w:rsid w:val="00B531C8"/>
    <w:rsid w:val="00B726EA"/>
    <w:rsid w:val="00BB39FA"/>
    <w:rsid w:val="00BD5708"/>
    <w:rsid w:val="00BE0C1F"/>
    <w:rsid w:val="00C477E4"/>
    <w:rsid w:val="00C9149D"/>
    <w:rsid w:val="00CB1B4D"/>
    <w:rsid w:val="00CB57B4"/>
    <w:rsid w:val="00CC725D"/>
    <w:rsid w:val="00CF27CE"/>
    <w:rsid w:val="00D26DD7"/>
    <w:rsid w:val="00D40075"/>
    <w:rsid w:val="00D7107B"/>
    <w:rsid w:val="00D83E83"/>
    <w:rsid w:val="00DB4FE4"/>
    <w:rsid w:val="00DE6D1F"/>
    <w:rsid w:val="00E25AF7"/>
    <w:rsid w:val="00E67AD8"/>
    <w:rsid w:val="00EF008E"/>
    <w:rsid w:val="00EF69E7"/>
    <w:rsid w:val="00F21962"/>
    <w:rsid w:val="00F32F96"/>
    <w:rsid w:val="00F43D4F"/>
    <w:rsid w:val="01A549CA"/>
    <w:rsid w:val="04BC50CB"/>
    <w:rsid w:val="057563C1"/>
    <w:rsid w:val="0E71479F"/>
    <w:rsid w:val="13BD7175"/>
    <w:rsid w:val="15EA16B7"/>
    <w:rsid w:val="20FD522B"/>
    <w:rsid w:val="25BD0A36"/>
    <w:rsid w:val="29493BE4"/>
    <w:rsid w:val="315A28E9"/>
    <w:rsid w:val="34926270"/>
    <w:rsid w:val="39946EFD"/>
    <w:rsid w:val="3BF33307"/>
    <w:rsid w:val="3EF4375F"/>
    <w:rsid w:val="3F741CE5"/>
    <w:rsid w:val="44DE4B9D"/>
    <w:rsid w:val="46CB1893"/>
    <w:rsid w:val="470620AF"/>
    <w:rsid w:val="574D6B1E"/>
    <w:rsid w:val="5A2A261B"/>
    <w:rsid w:val="5EE566C1"/>
    <w:rsid w:val="5EF03C11"/>
    <w:rsid w:val="60463A62"/>
    <w:rsid w:val="62FA2B9B"/>
    <w:rsid w:val="7145094B"/>
    <w:rsid w:val="753F3570"/>
    <w:rsid w:val="75B91F2B"/>
    <w:rsid w:val="7F6F3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keepNext/>
      <w:keepLines/>
      <w:spacing w:before="340" w:after="330" w:line="576" w:lineRule="auto"/>
      <w:outlineLvl w:val="0"/>
    </w:pPr>
    <w:rPr>
      <w:b/>
      <w:kern w:val="44"/>
      <w:sz w:val="44"/>
      <w:szCs w:val="24"/>
    </w:rPr>
  </w:style>
  <w:style w:type="paragraph" w:styleId="3">
    <w:name w:val="heading 2"/>
    <w:basedOn w:val="2"/>
    <w:next w:val="1"/>
    <w:unhideWhenUsed/>
    <w:qFormat/>
    <w:uiPriority w:val="9"/>
    <w:pPr>
      <w:spacing w:before="100" w:after="100"/>
      <w:ind w:right="210"/>
      <w:outlineLvl w:val="1"/>
    </w:pPr>
    <w:rPr>
      <w:rFonts w:ascii="Times New Roman" w:hAnsi="Times New Roman" w:cs="Times New Roman"/>
      <w:kern w:val="2"/>
      <w:sz w:val="24"/>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批注框文本 字符"/>
    <w:basedOn w:val="8"/>
    <w:link w:val="4"/>
    <w:semiHidden/>
    <w:qFormat/>
    <w:uiPriority w:val="99"/>
    <w:rPr>
      <w:sz w:val="18"/>
      <w:szCs w:val="18"/>
    </w:rPr>
  </w:style>
  <w:style w:type="character" w:customStyle="1" w:styleId="11">
    <w:name w:val="页眉 字符"/>
    <w:basedOn w:val="8"/>
    <w:link w:val="6"/>
    <w:qFormat/>
    <w:uiPriority w:val="99"/>
    <w:rPr>
      <w:sz w:val="18"/>
      <w:szCs w:val="18"/>
    </w:rPr>
  </w:style>
  <w:style w:type="character" w:customStyle="1" w:styleId="12">
    <w:name w:val="页脚 字符"/>
    <w:basedOn w:val="8"/>
    <w:link w:val="5"/>
    <w:qFormat/>
    <w:uiPriority w:val="99"/>
    <w:rPr>
      <w:sz w:val="18"/>
      <w:szCs w:val="18"/>
    </w:rPr>
  </w:style>
  <w:style w:type="character" w:customStyle="1" w:styleId="13">
    <w:name w:val="标题 1 字符"/>
    <w:basedOn w:val="8"/>
    <w:link w:val="2"/>
    <w:qFormat/>
    <w:uiPriority w:val="0"/>
    <w:rPr>
      <w:b/>
      <w:kern w:val="44"/>
      <w:sz w:val="44"/>
      <w:szCs w:val="24"/>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Corp.</Company>
  <Pages>13</Pages>
  <Words>3139</Words>
  <Characters>3309</Characters>
  <Lines>23</Lines>
  <Paragraphs>6</Paragraphs>
  <TotalTime>81</TotalTime>
  <ScaleCrop>false</ScaleCrop>
  <LinksUpToDate>false</LinksUpToDate>
  <CharactersWithSpaces>3331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2023-06-06T02:49:00Z</dcterms:created>
  <dc:creator>刘畅</dc:creator>
  <cp:lastModifiedBy>陈晓曦</cp:lastModifiedBy>
  <dcterms:modified xsi:type="dcterms:W3CDTF">2025-05-30T02:29:56Z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AAF0FB955F6643D1B8766A2F5B374EBA_12</vt:lpwstr>
  </property>
  <property fmtid="{D5CDD505-2E9C-101B-9397-08002B2CF9AE}" pid="4" name="KSOTemplateDocerSaveRecord">
    <vt:lpwstr>eyJoZGlkIjoiM2QwNGNkOTc0MTc0Njc4OTliZmU3MmZmZGUxNjUwMGQiLCJ1c2VySWQiOiI0OTM3NzQ3MDgifQ==</vt:lpwstr>
  </property>
</Properties>
</file>