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微软雅黑" w:hAnsi="微软雅黑" w:eastAsia="微软雅黑" w:cs="微软雅黑"/>
          <w:b/>
          <w:i w:val="0"/>
          <w:caps w:val="0"/>
          <w:color w:val="FF0000"/>
          <w:spacing w:val="0"/>
          <w:sz w:val="27"/>
          <w:szCs w:val="27"/>
          <w:bdr w:val="none" w:color="auto" w:sz="0" w:space="0"/>
          <w:shd w:val="clear" w:fill="FFFFFF"/>
          <w:lang w:val="en-US" w:eastAsia="zh-CN"/>
        </w:rPr>
      </w:pPr>
      <w:r>
        <w:rPr>
          <w:rFonts w:ascii="微软雅黑" w:hAnsi="微软雅黑" w:eastAsia="微软雅黑" w:cs="微软雅黑"/>
          <w:b/>
          <w:i w:val="0"/>
          <w:caps w:val="0"/>
          <w:color w:val="FF0000"/>
          <w:spacing w:val="0"/>
          <w:sz w:val="27"/>
          <w:szCs w:val="27"/>
          <w:bdr w:val="none" w:color="auto" w:sz="0" w:space="0"/>
          <w:shd w:val="clear" w:fill="FFFFFF"/>
        </w:rPr>
        <w:t>关于</w:t>
      </w:r>
      <w:r>
        <w:rPr>
          <w:rFonts w:hint="eastAsia" w:ascii="微软雅黑" w:hAnsi="微软雅黑" w:eastAsia="微软雅黑" w:cs="微软雅黑"/>
          <w:b/>
          <w:i w:val="0"/>
          <w:caps w:val="0"/>
          <w:color w:val="FF0000"/>
          <w:spacing w:val="0"/>
          <w:sz w:val="27"/>
          <w:szCs w:val="27"/>
          <w:bdr w:val="none" w:color="auto" w:sz="0" w:space="0"/>
          <w:shd w:val="clear" w:fill="FFFFFF"/>
          <w:lang w:val="en-US" w:eastAsia="zh-CN"/>
        </w:rPr>
        <w:t>广东省专业技术人员继续教育系统相关</w:t>
      </w:r>
      <w:r>
        <w:rPr>
          <w:rFonts w:ascii="微软雅黑" w:hAnsi="微软雅黑" w:eastAsia="微软雅黑" w:cs="微软雅黑"/>
          <w:b/>
          <w:i w:val="0"/>
          <w:caps w:val="0"/>
          <w:color w:val="FF0000"/>
          <w:spacing w:val="0"/>
          <w:sz w:val="27"/>
          <w:szCs w:val="27"/>
          <w:bdr w:val="none" w:color="auto" w:sz="0" w:space="0"/>
          <w:shd w:val="clear" w:fill="FFFFFF"/>
        </w:rPr>
        <w:t>问题</w:t>
      </w:r>
      <w:r>
        <w:rPr>
          <w:rFonts w:hint="eastAsia" w:ascii="微软雅黑" w:hAnsi="微软雅黑" w:eastAsia="微软雅黑" w:cs="微软雅黑"/>
          <w:b/>
          <w:i w:val="0"/>
          <w:caps w:val="0"/>
          <w:color w:val="FF0000"/>
          <w:spacing w:val="0"/>
          <w:sz w:val="27"/>
          <w:szCs w:val="27"/>
          <w:bdr w:val="none" w:color="auto" w:sz="0" w:space="0"/>
          <w:shd w:val="clear" w:fill="FFFFFF"/>
          <w:lang w:val="en-US" w:eastAsia="zh-CN"/>
        </w:rPr>
        <w:t>解答</w:t>
      </w:r>
    </w:p>
    <w:p>
      <w:pPr>
        <w:pStyle w:val="2"/>
        <w:keepNext w:val="0"/>
        <w:keepLines w:val="0"/>
        <w:widowControl/>
        <w:suppressLineNumbers w:val="0"/>
        <w:ind w:left="0" w:firstLine="0"/>
        <w:rPr>
          <w:rFonts w:hint="eastAsia" w:ascii="微软雅黑" w:hAnsi="微软雅黑" w:eastAsia="微软雅黑" w:cs="微软雅黑"/>
          <w:i w:val="0"/>
          <w:caps w:val="0"/>
          <w:color w:val="000000"/>
          <w:spacing w:val="0"/>
          <w:sz w:val="27"/>
          <w:szCs w:val="27"/>
        </w:rPr>
      </w:pPr>
      <w:r>
        <w:rPr>
          <w:rFonts w:ascii="微软雅黑" w:hAnsi="微软雅黑" w:eastAsia="微软雅黑" w:cs="微软雅黑"/>
          <w:b/>
          <w:i w:val="0"/>
          <w:caps w:val="0"/>
          <w:color w:val="FF0000"/>
          <w:spacing w:val="0"/>
          <w:sz w:val="27"/>
          <w:szCs w:val="27"/>
          <w:bdr w:val="none" w:color="auto" w:sz="0" w:space="0"/>
          <w:shd w:val="clear" w:fill="FFFFFF"/>
        </w:rPr>
        <w:t>【关于注册/登录/账号】问题</w:t>
      </w:r>
      <w:r>
        <w:rPr>
          <w:rFonts w:hint="eastAsia" w:ascii="微软雅黑" w:hAnsi="微软雅黑" w:eastAsia="微软雅黑" w:cs="微软雅黑"/>
          <w:i w:val="0"/>
          <w:caps w:val="0"/>
          <w:color w:val="000000"/>
          <w:spacing w:val="0"/>
          <w:sz w:val="10"/>
          <w:szCs w:val="10"/>
          <w:bdr w:val="none" w:color="auto" w:sz="0" w:space="0"/>
          <w:shd w:val="clear" w:fill="FFFFFF"/>
        </w:rPr>
        <w:br w:type="textWrapping"/>
      </w:r>
      <w:r>
        <w:rPr>
          <w:rFonts w:hint="eastAsia" w:ascii="微软雅黑" w:hAnsi="微软雅黑" w:eastAsia="微软雅黑" w:cs="微软雅黑"/>
          <w:i w:val="0"/>
          <w:caps w:val="0"/>
          <w:color w:val="000000"/>
          <w:spacing w:val="0"/>
          <w:sz w:val="24"/>
          <w:szCs w:val="24"/>
          <w:shd w:val="clear" w:fill="FFFFFF"/>
        </w:rPr>
        <w:t>1、统一平台注册</w:t>
      </w:r>
      <w:r>
        <w:rPr>
          <w:rFonts w:hint="eastAsia" w:ascii="微软雅黑" w:hAnsi="微软雅黑" w:eastAsia="微软雅黑" w:cs="微软雅黑"/>
          <w:i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caps w:val="0"/>
          <w:color w:val="000000"/>
          <w:spacing w:val="0"/>
          <w:sz w:val="24"/>
          <w:szCs w:val="24"/>
          <w:bdr w:val="none" w:color="auto" w:sz="0" w:space="0"/>
          <w:shd w:val="clear" w:fill="FFFFFF"/>
        </w:rPr>
        <w:t>2、</w:t>
      </w:r>
      <w:r>
        <w:rPr>
          <w:rFonts w:hint="eastAsia" w:ascii="微软雅黑" w:hAnsi="微软雅黑" w:eastAsia="微软雅黑" w:cs="微软雅黑"/>
          <w:i w:val="0"/>
          <w:caps w:val="0"/>
          <w:color w:val="000000"/>
          <w:spacing w:val="0"/>
          <w:sz w:val="24"/>
          <w:szCs w:val="24"/>
          <w:shd w:val="clear" w:fill="FFFFFF"/>
        </w:rPr>
        <w:t>个人身份号码提示已被注册，忘记账号或者忘记密码，请按下面步骤操作：</w:t>
      </w:r>
    </w:p>
    <w:p>
      <w:pPr>
        <w:pStyle w:val="3"/>
        <w:keepNext w:val="0"/>
        <w:keepLines w:val="0"/>
        <w:widowControl/>
        <w:suppressLineNumbers w:val="0"/>
        <w:ind w:left="0" w:firstLine="0"/>
        <w:rPr>
          <w:rFonts w:hint="eastAsia" w:ascii="微软雅黑" w:hAnsi="微软雅黑" w:eastAsia="微软雅黑" w:cs="微软雅黑"/>
          <w:i w:val="0"/>
          <w:caps w:val="0"/>
          <w:color w:val="000000"/>
          <w:spacing w:val="0"/>
          <w:sz w:val="21"/>
          <w:szCs w:val="21"/>
        </w:rPr>
      </w:pPr>
      <w:r>
        <w:rPr>
          <w:rFonts w:hint="eastAsia" w:ascii="微软雅黑" w:hAnsi="微软雅黑" w:eastAsia="微软雅黑" w:cs="微软雅黑"/>
          <w:i w:val="0"/>
          <w:caps w:val="0"/>
          <w:color w:val="000000"/>
          <w:spacing w:val="0"/>
          <w:sz w:val="21"/>
          <w:szCs w:val="21"/>
        </w:rPr>
        <w:t>1、点击登录按钮：</w:t>
      </w:r>
    </w:p>
    <w:p>
      <w:pPr>
        <w:keepNext w:val="0"/>
        <w:keepLines w:val="0"/>
        <w:widowControl/>
        <w:suppressLineNumbers w:val="0"/>
        <w:spacing w:before="0" w:beforeAutospacing="1" w:after="0" w:afterAutospacing="1"/>
        <w:ind w:left="0" w:right="0" w:firstLine="0"/>
        <w:jc w:val="center"/>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kern w:val="0"/>
          <w:sz w:val="27"/>
          <w:szCs w:val="27"/>
          <w:lang w:val="en-US" w:eastAsia="zh-CN" w:bidi="ar"/>
        </w:rPr>
        <w:drawing>
          <wp:inline distT="0" distB="0" distL="114300" distR="114300">
            <wp:extent cx="4683125" cy="1955800"/>
            <wp:effectExtent l="0" t="0" r="3175" b="6350"/>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4"/>
                    <a:stretch>
                      <a:fillRect/>
                    </a:stretch>
                  </pic:blipFill>
                  <pic:spPr>
                    <a:xfrm>
                      <a:off x="0" y="0"/>
                      <a:ext cx="4683125" cy="1955800"/>
                    </a:xfrm>
                    <a:prstGeom prst="rect">
                      <a:avLst/>
                    </a:prstGeom>
                    <a:noFill/>
                    <a:ln w="9525">
                      <a:noFill/>
                    </a:ln>
                  </pic:spPr>
                </pic:pic>
              </a:graphicData>
            </a:graphic>
          </wp:inline>
        </w:drawing>
      </w:r>
    </w:p>
    <w:p>
      <w:pPr>
        <w:pStyle w:val="3"/>
        <w:keepNext w:val="0"/>
        <w:keepLines w:val="0"/>
        <w:widowControl/>
        <w:suppressLineNumbers w:val="0"/>
        <w:ind w:left="0" w:firstLine="0"/>
        <w:rPr>
          <w:rFonts w:hint="eastAsia" w:ascii="微软雅黑" w:hAnsi="微软雅黑" w:eastAsia="微软雅黑" w:cs="微软雅黑"/>
          <w:i w:val="0"/>
          <w:caps w:val="0"/>
          <w:color w:val="000000"/>
          <w:spacing w:val="0"/>
          <w:sz w:val="21"/>
          <w:szCs w:val="21"/>
        </w:rPr>
      </w:pPr>
      <w:r>
        <w:rPr>
          <w:rFonts w:hint="eastAsia" w:ascii="微软雅黑" w:hAnsi="微软雅黑" w:eastAsia="微软雅黑" w:cs="微软雅黑"/>
          <w:i w:val="0"/>
          <w:caps w:val="0"/>
          <w:color w:val="000000"/>
          <w:spacing w:val="0"/>
          <w:sz w:val="21"/>
          <w:szCs w:val="21"/>
        </w:rPr>
        <w:t>2、点击密码重置按钮</w:t>
      </w:r>
    </w:p>
    <w:p>
      <w:pPr>
        <w:keepNext w:val="0"/>
        <w:keepLines w:val="0"/>
        <w:widowControl/>
        <w:suppressLineNumbers w:val="0"/>
        <w:spacing w:before="0" w:beforeAutospacing="1" w:after="0" w:afterAutospacing="1"/>
        <w:ind w:left="0" w:right="0" w:firstLine="0"/>
        <w:jc w:val="center"/>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kern w:val="0"/>
          <w:sz w:val="27"/>
          <w:szCs w:val="27"/>
          <w:lang w:val="en-US" w:eastAsia="zh-CN" w:bidi="ar"/>
        </w:rPr>
        <w:drawing>
          <wp:inline distT="0" distB="0" distL="114300" distR="114300">
            <wp:extent cx="4665345" cy="2417445"/>
            <wp:effectExtent l="0" t="0" r="1905" b="1905"/>
            <wp:docPr id="5"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IMG_258"/>
                    <pic:cNvPicPr>
                      <a:picLocks noChangeAspect="1"/>
                    </pic:cNvPicPr>
                  </pic:nvPicPr>
                  <pic:blipFill>
                    <a:blip r:embed="rId5"/>
                    <a:stretch>
                      <a:fillRect/>
                    </a:stretch>
                  </pic:blipFill>
                  <pic:spPr>
                    <a:xfrm>
                      <a:off x="0" y="0"/>
                      <a:ext cx="4665345" cy="2417445"/>
                    </a:xfrm>
                    <a:prstGeom prst="rect">
                      <a:avLst/>
                    </a:prstGeom>
                    <a:noFill/>
                    <a:ln w="9525">
                      <a:noFill/>
                    </a:ln>
                  </pic:spPr>
                </pic:pic>
              </a:graphicData>
            </a:graphic>
          </wp:inline>
        </w:drawing>
      </w:r>
    </w:p>
    <w:p>
      <w:pPr>
        <w:pStyle w:val="3"/>
        <w:keepNext w:val="0"/>
        <w:keepLines w:val="0"/>
        <w:widowControl/>
        <w:suppressLineNumbers w:val="0"/>
        <w:ind w:lef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rPr>
        <w:t>3、点击银联认证找回密码功能</w:t>
      </w:r>
    </w:p>
    <w:p>
      <w:pPr>
        <w:keepNext w:val="0"/>
        <w:keepLines w:val="0"/>
        <w:widowControl/>
        <w:suppressLineNumbers w:val="0"/>
        <w:spacing w:before="0" w:beforeAutospacing="1" w:after="0" w:afterAutospacing="1"/>
        <w:ind w:left="0" w:right="0" w:firstLine="0"/>
        <w:jc w:val="center"/>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kern w:val="0"/>
          <w:sz w:val="27"/>
          <w:szCs w:val="27"/>
          <w:lang w:val="en-US" w:eastAsia="zh-CN" w:bidi="ar"/>
        </w:rPr>
        <w:drawing>
          <wp:inline distT="0" distB="0" distL="114300" distR="114300">
            <wp:extent cx="4699635" cy="2118360"/>
            <wp:effectExtent l="0" t="0" r="5715" b="5715"/>
            <wp:docPr id="1"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IMG_259"/>
                    <pic:cNvPicPr>
                      <a:picLocks noChangeAspect="1"/>
                    </pic:cNvPicPr>
                  </pic:nvPicPr>
                  <pic:blipFill>
                    <a:blip r:embed="rId6"/>
                    <a:stretch>
                      <a:fillRect/>
                    </a:stretch>
                  </pic:blipFill>
                  <pic:spPr>
                    <a:xfrm>
                      <a:off x="0" y="0"/>
                      <a:ext cx="4699635" cy="2118360"/>
                    </a:xfrm>
                    <a:prstGeom prst="rect">
                      <a:avLst/>
                    </a:prstGeom>
                    <a:noFill/>
                    <a:ln w="9525">
                      <a:noFill/>
                    </a:ln>
                  </pic:spPr>
                </pic:pic>
              </a:graphicData>
            </a:graphic>
          </wp:inline>
        </w:drawing>
      </w:r>
    </w:p>
    <w:p>
      <w:pPr>
        <w:pStyle w:val="3"/>
        <w:keepNext w:val="0"/>
        <w:keepLines w:val="0"/>
        <w:widowControl/>
        <w:suppressLineNumbers w:val="0"/>
        <w:ind w:lef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rPr>
        <w:t>4、证件号码与银行卡必须是证实有效的</w:t>
      </w:r>
    </w:p>
    <w:p>
      <w:pPr>
        <w:keepNext w:val="0"/>
        <w:keepLines w:val="0"/>
        <w:widowControl/>
        <w:suppressLineNumbers w:val="0"/>
        <w:spacing w:before="0" w:beforeAutospacing="1" w:after="0" w:afterAutospacing="1"/>
        <w:ind w:left="0" w:right="0" w:firstLine="0"/>
        <w:jc w:val="center"/>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kern w:val="0"/>
          <w:sz w:val="27"/>
          <w:szCs w:val="27"/>
          <w:lang w:val="en-US" w:eastAsia="zh-CN" w:bidi="ar"/>
        </w:rPr>
        <w:drawing>
          <wp:inline distT="0" distB="0" distL="114300" distR="114300">
            <wp:extent cx="4664075" cy="2185035"/>
            <wp:effectExtent l="0" t="0" r="3175" b="5715"/>
            <wp:docPr id="4"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IMG_260"/>
                    <pic:cNvPicPr>
                      <a:picLocks noChangeAspect="1"/>
                    </pic:cNvPicPr>
                  </pic:nvPicPr>
                  <pic:blipFill>
                    <a:blip r:embed="rId7"/>
                    <a:stretch>
                      <a:fillRect/>
                    </a:stretch>
                  </pic:blipFill>
                  <pic:spPr>
                    <a:xfrm>
                      <a:off x="0" y="0"/>
                      <a:ext cx="4664075" cy="2185035"/>
                    </a:xfrm>
                    <a:prstGeom prst="rect">
                      <a:avLst/>
                    </a:prstGeom>
                    <a:noFill/>
                    <a:ln w="9525">
                      <a:noFill/>
                    </a:ln>
                  </pic:spPr>
                </pic:pic>
              </a:graphicData>
            </a:graphic>
          </wp:inline>
        </w:drawing>
      </w:r>
    </w:p>
    <w:p>
      <w:pPr>
        <w:keepNext w:val="0"/>
        <w:keepLines w:val="0"/>
        <w:pageBreakBefore w:val="0"/>
        <w:widowControl w:val="0"/>
        <w:numPr>
          <w:ilvl w:val="0"/>
          <w:numId w:val="1"/>
        </w:numPr>
        <w:kinsoku/>
        <w:wordWrap/>
        <w:overflowPunct/>
        <w:topLinePunct w:val="0"/>
        <w:autoSpaceDE/>
        <w:autoSpaceDN/>
        <w:bidi w:val="0"/>
        <w:adjustRightInd/>
        <w:snapToGrid/>
        <w:jc w:val="both"/>
        <w:textAlignment w:val="auto"/>
        <w:rPr>
          <w:rFonts w:hint="eastAsia" w:ascii="微软雅黑" w:hAnsi="微软雅黑" w:eastAsia="微软雅黑" w:cs="微软雅黑"/>
          <w:i w:val="0"/>
          <w:caps w:val="0"/>
          <w:color w:val="000000"/>
          <w:spacing w:val="0"/>
          <w:sz w:val="24"/>
          <w:szCs w:val="24"/>
          <w:shd w:val="clear" w:fill="FFFFFF"/>
        </w:rPr>
      </w:pPr>
      <w:r>
        <w:rPr>
          <w:rFonts w:hint="eastAsia" w:ascii="微软雅黑" w:hAnsi="微软雅黑" w:eastAsia="微软雅黑" w:cs="微软雅黑"/>
          <w:i w:val="0"/>
          <w:caps w:val="0"/>
          <w:color w:val="000000"/>
          <w:spacing w:val="0"/>
          <w:sz w:val="24"/>
          <w:szCs w:val="24"/>
          <w:shd w:val="clear" w:fill="FFFFFF"/>
        </w:rPr>
        <w:t>注册时人员名称填写错误如要修改，请点击此</w:t>
      </w:r>
      <w:r>
        <w:rPr>
          <w:rFonts w:hint="eastAsia" w:ascii="微软雅黑" w:hAnsi="微软雅黑" w:eastAsia="微软雅黑" w:cs="微软雅黑"/>
          <w:i w:val="0"/>
          <w:caps w:val="0"/>
          <w:color w:val="000000"/>
          <w:spacing w:val="0"/>
          <w:sz w:val="24"/>
          <w:szCs w:val="24"/>
          <w:shd w:val="clear" w:fill="FFFFFF"/>
        </w:rPr>
        <w:fldChar w:fldCharType="begin"/>
      </w:r>
      <w:r>
        <w:rPr>
          <w:rFonts w:hint="eastAsia" w:ascii="微软雅黑" w:hAnsi="微软雅黑" w:eastAsia="微软雅黑" w:cs="微软雅黑"/>
          <w:i w:val="0"/>
          <w:caps w:val="0"/>
          <w:color w:val="000000"/>
          <w:spacing w:val="0"/>
          <w:sz w:val="24"/>
          <w:szCs w:val="24"/>
          <w:shd w:val="clear" w:fill="FFFFFF"/>
        </w:rPr>
        <w:instrText xml:space="preserve"> HYPERLINK "https://ggfw.gdhrss.gov.cn/auth" \t "https://ggfw.gdhrss.gov.cn/zjjyweb/_blank" </w:instrText>
      </w:r>
      <w:r>
        <w:rPr>
          <w:rFonts w:hint="eastAsia" w:ascii="微软雅黑" w:hAnsi="微软雅黑" w:eastAsia="微软雅黑" w:cs="微软雅黑"/>
          <w:i w:val="0"/>
          <w:caps w:val="0"/>
          <w:color w:val="000000"/>
          <w:spacing w:val="0"/>
          <w:sz w:val="24"/>
          <w:szCs w:val="24"/>
          <w:shd w:val="clear" w:fill="FFFFFF"/>
        </w:rPr>
        <w:fldChar w:fldCharType="separate"/>
      </w:r>
      <w:r>
        <w:rPr>
          <w:rFonts w:hint="eastAsia" w:ascii="微软雅黑" w:hAnsi="微软雅黑" w:eastAsia="微软雅黑" w:cs="微软雅黑"/>
          <w:i w:val="0"/>
          <w:caps w:val="0"/>
          <w:color w:val="000000"/>
          <w:spacing w:val="0"/>
          <w:sz w:val="24"/>
          <w:szCs w:val="24"/>
          <w:shd w:val="clear" w:fill="FFFFFF"/>
        </w:rPr>
        <w:t>https://ggfw.gdhrss.gov.cn/auth</w:t>
      </w:r>
      <w:r>
        <w:rPr>
          <w:rFonts w:hint="eastAsia" w:ascii="微软雅黑" w:hAnsi="微软雅黑" w:eastAsia="微软雅黑" w:cs="微软雅黑"/>
          <w:i w:val="0"/>
          <w:caps w:val="0"/>
          <w:color w:val="000000"/>
          <w:spacing w:val="0"/>
          <w:sz w:val="24"/>
          <w:szCs w:val="24"/>
          <w:shd w:val="clear" w:fill="FFFFFF"/>
        </w:rPr>
        <w:fldChar w:fldCharType="end"/>
      </w:r>
      <w:r>
        <w:rPr>
          <w:rFonts w:hint="eastAsia" w:ascii="微软雅黑" w:hAnsi="微软雅黑" w:eastAsia="微软雅黑" w:cs="微软雅黑"/>
          <w:i w:val="0"/>
          <w:caps w:val="0"/>
          <w:color w:val="000000"/>
          <w:spacing w:val="0"/>
          <w:sz w:val="24"/>
          <w:szCs w:val="24"/>
          <w:shd w:val="clear" w:fill="FFFFFF"/>
        </w:rPr>
        <w:t>链接进行登录修改,【修改完成请关闭浏览器再重新启动浏览器或者清除浏览器历史缓存再进行登录】。</w:t>
      </w:r>
      <w:r>
        <w:rPr>
          <w:rFonts w:hint="eastAsia" w:ascii="微软雅黑" w:hAnsi="微软雅黑" w:eastAsia="微软雅黑" w:cs="微软雅黑"/>
          <w:i w:val="0"/>
          <w:caps w:val="0"/>
          <w:color w:val="000000"/>
          <w:spacing w:val="0"/>
          <w:sz w:val="24"/>
          <w:szCs w:val="24"/>
          <w:shd w:val="clear" w:fill="FFFFFF"/>
        </w:rPr>
        <w:br w:type="textWrapping"/>
      </w:r>
      <w:r>
        <w:rPr>
          <w:rFonts w:hint="eastAsia" w:ascii="微软雅黑" w:hAnsi="微软雅黑" w:eastAsia="微软雅黑" w:cs="微软雅黑"/>
          <w:i w:val="0"/>
          <w:caps w:val="0"/>
          <w:color w:val="000000"/>
          <w:spacing w:val="0"/>
          <w:sz w:val="24"/>
          <w:szCs w:val="24"/>
          <w:bdr w:val="none" w:color="auto" w:sz="0" w:space="0"/>
          <w:shd w:val="clear" w:fill="FFFFFF"/>
        </w:rPr>
        <w:t>4、人员与单位绑定在【个人信息维护】完成个人信息填写，并选择用人单位；保存信息后等待单位进行人员确认；如无法选择所属单位，请联系单位管理员进行单位注册。</w:t>
      </w:r>
      <w:r>
        <w:rPr>
          <w:rFonts w:hint="eastAsia" w:ascii="微软雅黑" w:hAnsi="微软雅黑" w:eastAsia="微软雅黑" w:cs="微软雅黑"/>
          <w:i w:val="0"/>
          <w:caps w:val="0"/>
          <w:color w:val="000000"/>
          <w:spacing w:val="0"/>
          <w:sz w:val="24"/>
          <w:szCs w:val="24"/>
          <w:bdr w:val="none" w:color="auto" w:sz="0" w:space="0"/>
          <w:shd w:val="clear" w:fill="FFFFFF"/>
        </w:rPr>
        <w:br w:type="textWrapping"/>
      </w:r>
      <w:r>
        <w:rPr>
          <w:rFonts w:hint="eastAsia" w:ascii="微软雅黑" w:hAnsi="微软雅黑" w:eastAsia="微软雅黑" w:cs="微软雅黑"/>
          <w:b/>
          <w:i w:val="0"/>
          <w:caps w:val="0"/>
          <w:color w:val="FF0000"/>
          <w:spacing w:val="0"/>
          <w:sz w:val="24"/>
          <w:szCs w:val="24"/>
          <w:bdr w:val="none" w:color="auto" w:sz="0" w:space="0"/>
          <w:shd w:val="clear" w:fill="FFFFFF"/>
        </w:rPr>
        <w:t>【关于继续教育学时（学分）】获取问题</w:t>
      </w:r>
      <w:r>
        <w:rPr>
          <w:rFonts w:hint="eastAsia" w:ascii="微软雅黑" w:hAnsi="微软雅黑" w:eastAsia="微软雅黑" w:cs="微软雅黑"/>
          <w:i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caps w:val="0"/>
          <w:color w:val="000000"/>
          <w:spacing w:val="0"/>
          <w:sz w:val="24"/>
          <w:szCs w:val="24"/>
          <w:shd w:val="clear" w:fill="FFFFFF"/>
        </w:rPr>
        <w:t>个人可通过以下三种途径获得继续教育学时；</w:t>
      </w:r>
      <w:r>
        <w:rPr>
          <w:rFonts w:hint="eastAsia" w:ascii="微软雅黑" w:hAnsi="微软雅黑" w:eastAsia="微软雅黑" w:cs="微软雅黑"/>
          <w:i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caps w:val="0"/>
          <w:color w:val="000000"/>
          <w:spacing w:val="0"/>
          <w:sz w:val="24"/>
          <w:szCs w:val="24"/>
          <w:bdr w:val="none" w:color="auto" w:sz="0" w:space="0"/>
          <w:shd w:val="clear" w:fill="FFFFFF"/>
        </w:rPr>
        <w:t>1、个人可在【继续教育记录】模块中申报“专业课、选修课”学时，学时由所属单位进行认定；</w:t>
      </w:r>
      <w:r>
        <w:rPr>
          <w:rFonts w:hint="eastAsia" w:ascii="微软雅黑" w:hAnsi="微软雅黑" w:eastAsia="微软雅黑" w:cs="微软雅黑"/>
          <w:i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caps w:val="0"/>
          <w:color w:val="000000"/>
          <w:spacing w:val="0"/>
          <w:sz w:val="24"/>
          <w:szCs w:val="24"/>
          <w:bdr w:val="none" w:color="auto" w:sz="0" w:space="0"/>
          <w:shd w:val="clear" w:fill="FFFFFF"/>
        </w:rPr>
        <w:t>2、个人可在【培训班报名申请】报读专业课培训，完成培训后由培训组织单位登记考核结果，由所属单位进行学时认定；</w:t>
      </w:r>
      <w:r>
        <w:rPr>
          <w:rFonts w:hint="eastAsia" w:ascii="微软雅黑" w:hAnsi="微软雅黑" w:eastAsia="微软雅黑" w:cs="微软雅黑"/>
          <w:i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caps w:val="0"/>
          <w:color w:val="000000"/>
          <w:spacing w:val="0"/>
          <w:sz w:val="24"/>
          <w:szCs w:val="24"/>
          <w:bdr w:val="none" w:color="auto" w:sz="0" w:space="0"/>
          <w:shd w:val="clear" w:fill="FFFFFF"/>
        </w:rPr>
        <w:t>3、个人可过公需课学习平台，进行公需课免费在线学习，完成学习后将自动获得对应学时；公需课学习平台现已开通，通过个人系统进入。</w:t>
      </w:r>
      <w:r>
        <w:rPr>
          <w:rFonts w:hint="eastAsia" w:ascii="微软雅黑" w:hAnsi="微软雅黑" w:eastAsia="微软雅黑" w:cs="微软雅黑"/>
          <w:i w:val="0"/>
          <w:caps w:val="0"/>
          <w:color w:val="000000"/>
          <w:spacing w:val="0"/>
          <w:sz w:val="24"/>
          <w:szCs w:val="24"/>
          <w:bdr w:val="none" w:color="auto" w:sz="0" w:space="0"/>
          <w:shd w:val="clear" w:fill="FFFFFF"/>
        </w:rPr>
        <w:br w:type="textWrapping"/>
      </w:r>
      <w:r>
        <w:rPr>
          <w:rFonts w:hint="eastAsia" w:ascii="微软雅黑" w:hAnsi="微软雅黑" w:eastAsia="微软雅黑" w:cs="微软雅黑"/>
          <w:b/>
          <w:i w:val="0"/>
          <w:caps w:val="0"/>
          <w:color w:val="FF0000"/>
          <w:spacing w:val="0"/>
          <w:sz w:val="24"/>
          <w:szCs w:val="24"/>
          <w:bdr w:val="none" w:color="auto" w:sz="0" w:space="0"/>
          <w:shd w:val="clear" w:fill="FFFFFF"/>
        </w:rPr>
        <w:t>【关于继续教育证书】打印问题</w:t>
      </w:r>
      <w:r>
        <w:rPr>
          <w:rFonts w:hint="eastAsia" w:ascii="微软雅黑" w:hAnsi="微软雅黑" w:eastAsia="微软雅黑" w:cs="微软雅黑"/>
          <w:i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caps w:val="0"/>
          <w:color w:val="000000"/>
          <w:spacing w:val="0"/>
          <w:sz w:val="24"/>
          <w:szCs w:val="24"/>
          <w:bdr w:val="none" w:color="auto" w:sz="0" w:space="0"/>
          <w:shd w:val="clear" w:fill="FFFFFF"/>
        </w:rPr>
        <w:t>1、个人完成年度继续教育学习任务后，将可通过【继续教育证书打印】模块生成继续教育电子证书，如需纸质证书可自助打印，并由用人单位盖章确认；</w:t>
      </w:r>
      <w:r>
        <w:rPr>
          <w:rFonts w:hint="eastAsia" w:ascii="微软雅黑" w:hAnsi="微软雅黑" w:eastAsia="微软雅黑" w:cs="微软雅黑"/>
          <w:i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caps w:val="0"/>
          <w:color w:val="000000"/>
          <w:spacing w:val="0"/>
          <w:sz w:val="24"/>
          <w:szCs w:val="24"/>
          <w:bdr w:val="none" w:color="auto" w:sz="0" w:space="0"/>
          <w:shd w:val="clear" w:fill="FFFFFF"/>
        </w:rPr>
        <w:t>2、旧版（广东省继续教育系统）生成的继续教育证书，可在本系统【历史证书查询/打印】功能进行在线打印；</w:t>
      </w:r>
      <w:r>
        <w:rPr>
          <w:rFonts w:hint="eastAsia" w:ascii="微软雅黑" w:hAnsi="微软雅黑" w:eastAsia="微软雅黑" w:cs="微软雅黑"/>
          <w:i w:val="0"/>
          <w:caps w:val="0"/>
          <w:color w:val="000000"/>
          <w:spacing w:val="0"/>
          <w:sz w:val="24"/>
          <w:szCs w:val="24"/>
          <w:bdr w:val="none" w:color="auto" w:sz="0" w:space="0"/>
          <w:shd w:val="clear" w:fill="FFFFFF"/>
        </w:rPr>
        <w:br w:type="textWrapping"/>
      </w:r>
      <w:r>
        <w:rPr>
          <w:rFonts w:hint="eastAsia" w:ascii="微软雅黑" w:hAnsi="微软雅黑" w:eastAsia="微软雅黑" w:cs="微软雅黑"/>
          <w:b/>
          <w:i w:val="0"/>
          <w:caps w:val="0"/>
          <w:color w:val="FF0000"/>
          <w:spacing w:val="0"/>
          <w:sz w:val="24"/>
          <w:szCs w:val="24"/>
          <w:shd w:val="clear" w:fill="FFFFFF"/>
        </w:rPr>
        <w:t>【关于实名认证】</w:t>
      </w:r>
      <w:r>
        <w:rPr>
          <w:rFonts w:hint="eastAsia" w:ascii="微软雅黑" w:hAnsi="微软雅黑" w:eastAsia="微软雅黑" w:cs="微软雅黑"/>
          <w:i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caps w:val="0"/>
          <w:color w:val="000000"/>
          <w:spacing w:val="0"/>
          <w:sz w:val="24"/>
          <w:szCs w:val="24"/>
          <w:shd w:val="clear" w:fill="FFFFFF"/>
        </w:rPr>
        <w:t>1、各类用户可以自主选择是否进行实名制认证，未完成认证的用户暂不影响系统使用。</w:t>
      </w:r>
    </w:p>
    <w:p>
      <w:pPr>
        <w:keepNext w:val="0"/>
        <w:keepLines w:val="0"/>
        <w:pageBreakBefore w:val="0"/>
        <w:widowControl w:val="0"/>
        <w:numPr>
          <w:numId w:val="0"/>
        </w:numPr>
        <w:kinsoku/>
        <w:wordWrap/>
        <w:overflowPunct/>
        <w:topLinePunct w:val="0"/>
        <w:autoSpaceDE/>
        <w:autoSpaceDN/>
        <w:bidi w:val="0"/>
        <w:adjustRightInd/>
        <w:snapToGrid/>
        <w:jc w:val="both"/>
        <w:textAlignment w:val="auto"/>
        <w:rPr>
          <w:rFonts w:hint="eastAsia" w:ascii="微软雅黑" w:hAnsi="微软雅黑" w:eastAsia="微软雅黑" w:cs="微软雅黑"/>
          <w:i w:val="0"/>
          <w:caps w:val="0"/>
          <w:color w:val="000000"/>
          <w:spacing w:val="0"/>
          <w:sz w:val="24"/>
          <w:szCs w:val="24"/>
          <w:shd w:val="clear" w:fill="FFFFFF"/>
        </w:rPr>
      </w:pPr>
      <w:r>
        <w:rPr>
          <w:rFonts w:hint="eastAsia" w:ascii="微软雅黑" w:hAnsi="微软雅黑" w:eastAsia="微软雅黑" w:cs="微软雅黑"/>
          <w:b/>
          <w:i w:val="0"/>
          <w:caps w:val="0"/>
          <w:color w:val="FF0000"/>
          <w:spacing w:val="0"/>
          <w:sz w:val="24"/>
          <w:szCs w:val="24"/>
          <w:shd w:val="clear" w:fill="FFFFFF"/>
        </w:rPr>
        <w:t>【</w:t>
      </w:r>
      <w:r>
        <w:rPr>
          <w:rFonts w:hint="eastAsia" w:ascii="微软雅黑" w:hAnsi="微软雅黑" w:eastAsia="微软雅黑" w:cs="微软雅黑"/>
          <w:b/>
          <w:i w:val="0"/>
          <w:caps w:val="0"/>
          <w:color w:val="FF0000"/>
          <w:spacing w:val="0"/>
          <w:sz w:val="24"/>
          <w:szCs w:val="24"/>
          <w:shd w:val="clear" w:fill="FFFFFF"/>
          <w:lang w:val="en-US" w:eastAsia="zh-CN"/>
        </w:rPr>
        <w:t>其它</w:t>
      </w:r>
      <w:r>
        <w:rPr>
          <w:rFonts w:hint="eastAsia" w:ascii="微软雅黑" w:hAnsi="微软雅黑" w:eastAsia="微软雅黑" w:cs="微软雅黑"/>
          <w:b/>
          <w:i w:val="0"/>
          <w:caps w:val="0"/>
          <w:color w:val="FF0000"/>
          <w:spacing w:val="0"/>
          <w:sz w:val="24"/>
          <w:szCs w:val="24"/>
          <w:shd w:val="clear" w:fill="FFFFFF"/>
        </w:rPr>
        <w:t>】</w:t>
      </w:r>
    </w:p>
    <w:p>
      <w:pPr>
        <w:pStyle w:val="3"/>
        <w:keepNext w:val="0"/>
        <w:keepLines w:val="0"/>
        <w:widowControl/>
        <w:suppressLineNumbers w:val="0"/>
        <w:ind w:left="0" w:firstLine="0"/>
        <w:rPr>
          <w:rFonts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7"/>
          <w:szCs w:val="27"/>
        </w:rPr>
        <w:t>1、</w:t>
      </w:r>
      <w:bookmarkStart w:id="0" w:name="_GoBack"/>
      <w:bookmarkEnd w:id="0"/>
      <w:r>
        <w:rPr>
          <w:rFonts w:hint="eastAsia" w:ascii="微软雅黑" w:hAnsi="微软雅黑" w:eastAsia="微软雅黑" w:cs="微软雅黑"/>
          <w:i w:val="0"/>
          <w:caps w:val="0"/>
          <w:color w:val="000000"/>
          <w:spacing w:val="0"/>
          <w:sz w:val="27"/>
          <w:szCs w:val="27"/>
        </w:rPr>
        <w:t>如果打开浏览器时遇到以下这种问题，是同一个浏览器既打开个人登录网址https://ggfw.gdhrss.gov.cn/zjjyweb,</w:t>
      </w:r>
      <w:r>
        <w:rPr>
          <w:rFonts w:hint="eastAsia" w:ascii="微软雅黑" w:hAnsi="微软雅黑" w:eastAsia="微软雅黑" w:cs="微软雅黑"/>
          <w:i w:val="0"/>
          <w:caps w:val="0"/>
          <w:color w:val="000000"/>
          <w:spacing w:val="0"/>
          <w:sz w:val="27"/>
          <w:szCs w:val="27"/>
        </w:rPr>
        <w:br w:type="textWrapping"/>
      </w:r>
      <w:r>
        <w:rPr>
          <w:rFonts w:hint="eastAsia" w:ascii="微软雅黑" w:hAnsi="微软雅黑" w:eastAsia="微软雅黑" w:cs="微软雅黑"/>
          <w:i w:val="0"/>
          <w:caps w:val="0"/>
          <w:color w:val="000000"/>
          <w:spacing w:val="0"/>
          <w:sz w:val="27"/>
          <w:szCs w:val="27"/>
        </w:rPr>
        <w:t>又打开单位登录网址https://ggfw.gdhrss.gov.cn/zjjyh;请把浏览器历史记录清空，然后关闭浏览器重新登录</w:t>
      </w:r>
    </w:p>
    <w:p>
      <w:pPr>
        <w:keepNext w:val="0"/>
        <w:keepLines w:val="0"/>
        <w:widowControl/>
        <w:suppressLineNumbers w:val="0"/>
        <w:spacing w:before="0" w:beforeAutospacing="1" w:after="0" w:afterAutospacing="1"/>
        <w:ind w:left="0" w:right="0" w:firstLine="0"/>
        <w:jc w:val="center"/>
        <w:rPr>
          <w:rFonts w:hint="eastAsia"/>
        </w:rPr>
      </w:pPr>
      <w:r>
        <w:rPr>
          <w:rFonts w:hint="eastAsia" w:ascii="微软雅黑" w:hAnsi="微软雅黑" w:eastAsia="微软雅黑" w:cs="微软雅黑"/>
          <w:i w:val="0"/>
          <w:caps w:val="0"/>
          <w:color w:val="000000"/>
          <w:spacing w:val="0"/>
          <w:kern w:val="0"/>
          <w:sz w:val="27"/>
          <w:szCs w:val="27"/>
          <w:lang w:val="en-US" w:eastAsia="zh-CN" w:bidi="ar"/>
        </w:rPr>
        <w:drawing>
          <wp:inline distT="0" distB="0" distL="114300" distR="114300">
            <wp:extent cx="4585970" cy="1905635"/>
            <wp:effectExtent l="0" t="0" r="5080" b="8890"/>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8"/>
                    <a:stretch>
                      <a:fillRect/>
                    </a:stretch>
                  </pic:blipFill>
                  <pic:spPr>
                    <a:xfrm>
                      <a:off x="0" y="0"/>
                      <a:ext cx="4585970" cy="1905635"/>
                    </a:xfrm>
                    <a:prstGeom prst="rect">
                      <a:avLst/>
                    </a:prstGeom>
                    <a:noFill/>
                    <a:ln w="9525">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55BC19"/>
    <w:multiLevelType w:val="singleLevel"/>
    <w:tmpl w:val="2455BC19"/>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923B26"/>
    <w:rsid w:val="12B860F3"/>
    <w:rsid w:val="20923B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2020-09-09T14:51:00Z</dcterms:created>
  <dc:creator>wyh</dc:creator>
  <cp:lastModifiedBy>wyh</cp:lastModifiedBy>
  <dcterms:modified xsi:type="dcterms:W3CDTF">2020-09-09T15:08:12Z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